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1A12FB">
      <w:pPr>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0" w:history="1">
        <w:r w:rsidR="00DD6B4E" w:rsidRPr="00907006">
          <w:rPr>
            <w:rStyle w:val="Hyperlink"/>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1687D71C" w:rsidR="00082C3C" w:rsidRPr="00EB6705"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126569">
      <w:pPr>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1" w:history="1">
        <w:r w:rsidRPr="00907006">
          <w:rPr>
            <w:rStyle w:val="Hyperlink"/>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2"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3"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431769A6" w:rsidR="00AC6610" w:rsidRPr="00EB6705" w:rsidRDefault="000C4E37" w:rsidP="003A11E8">
      <w:pPr>
        <w:rPr>
          <w:rFonts w:ascii="Open Sans" w:hAnsi="Open Sans" w:cs="Open Sans"/>
          <w:b/>
          <w:bCs/>
          <w:sz w:val="20"/>
          <w:szCs w:val="20"/>
        </w:rPr>
      </w:pPr>
      <w:r>
        <w:rPr>
          <w:rFonts w:ascii="Open Sans" w:hAnsi="Open Sans" w:cs="Open Sans"/>
          <w:b/>
          <w:bCs/>
          <w:sz w:val="20"/>
          <w:szCs w:val="20"/>
        </w:rPr>
        <w:br w:type="page"/>
      </w:r>
      <w:r w:rsidR="003A11E8" w:rsidRPr="003A11E8">
        <w:rPr>
          <w:rFonts w:ascii="Open Sans" w:hAnsi="Open Sans" w:cs="Open Sans"/>
          <w:b/>
          <w:bCs/>
          <w:sz w:val="32"/>
          <w:szCs w:val="32"/>
        </w:rPr>
        <w:lastRenderedPageBreak/>
        <w:t>R</w:t>
      </w:r>
      <w:r w:rsidR="00E628A8" w:rsidRPr="003A11E8">
        <w:rPr>
          <w:rFonts w:ascii="Open Sans" w:hAnsi="Open Sans" w:cs="Open Sans"/>
          <w:b/>
          <w:bCs/>
          <w:sz w:val="32"/>
          <w:szCs w:val="32"/>
        </w:rPr>
        <w:t>espondent</w:t>
      </w:r>
      <w:r w:rsidR="00AC6610" w:rsidRPr="003A11E8">
        <w:rPr>
          <w:rFonts w:ascii="Open Sans" w:hAnsi="Open Sans" w:cs="Open Sans"/>
          <w:b/>
          <w:bCs/>
          <w:sz w:val="32"/>
          <w:szCs w:val="32"/>
        </w:rPr>
        <w:t xml:space="preserve"> information</w:t>
      </w:r>
      <w:r w:rsidR="003A11E8">
        <w:rPr>
          <w:rFonts w:ascii="Open Sans" w:hAnsi="Open Sans" w:cs="Open Sans"/>
          <w:b/>
          <w:bCs/>
          <w:sz w:val="32"/>
          <w:szCs w:val="32"/>
        </w:rPr>
        <w:t>*</w:t>
      </w:r>
      <w:r w:rsidR="00AC6610" w:rsidRPr="003A11E8">
        <w:rPr>
          <w:rFonts w:ascii="Open Sans" w:hAnsi="Open Sans" w:cs="Open Sans"/>
          <w:b/>
          <w:bCs/>
          <w:sz w:val="32"/>
          <w:szCs w:val="32"/>
        </w:rPr>
        <w:t>:</w:t>
      </w:r>
    </w:p>
    <w:tbl>
      <w:tblPr>
        <w:tblStyle w:val="TableGrid"/>
        <w:tblW w:w="0" w:type="auto"/>
        <w:tblLook w:val="04A0" w:firstRow="1" w:lastRow="0" w:firstColumn="1" w:lastColumn="0" w:noHBand="0" w:noVBand="1"/>
      </w:tblPr>
      <w:tblGrid>
        <w:gridCol w:w="1413"/>
        <w:gridCol w:w="3620"/>
        <w:gridCol w:w="5386"/>
        <w:gridCol w:w="3402"/>
      </w:tblGrid>
      <w:tr w:rsidR="00F6667F" w:rsidRPr="00EB6705" w14:paraId="01C4BA55" w14:textId="559E1E0D" w:rsidTr="00BA2063">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6AEC77A3" w:rsidR="00F6667F" w:rsidRPr="00EB6705" w:rsidRDefault="00045ED5">
            <w:pPr>
              <w:rPr>
                <w:rFonts w:ascii="Open Sans" w:hAnsi="Open Sans" w:cs="Open Sans"/>
                <w:sz w:val="20"/>
                <w:szCs w:val="20"/>
              </w:rPr>
            </w:pPr>
            <w:r>
              <w:rPr>
                <w:rFonts w:ascii="Open Sans" w:hAnsi="Open Sans" w:cs="Open Sans"/>
                <w:sz w:val="20"/>
                <w:szCs w:val="20"/>
              </w:rPr>
              <w:t>MARTHA</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402" w:type="dxa"/>
          </w:tcPr>
          <w:p w14:paraId="2DF3B94F" w14:textId="01DF9ED3" w:rsidR="00F6667F" w:rsidRPr="00EB6705" w:rsidRDefault="00045ED5">
            <w:pPr>
              <w:rPr>
                <w:rFonts w:ascii="Open Sans" w:hAnsi="Open Sans" w:cs="Open Sans"/>
                <w:sz w:val="20"/>
                <w:szCs w:val="20"/>
              </w:rPr>
            </w:pPr>
            <w:r>
              <w:rPr>
                <w:rFonts w:ascii="Open Sans" w:hAnsi="Open Sans" w:cs="Open Sans"/>
                <w:sz w:val="20"/>
                <w:szCs w:val="20"/>
              </w:rPr>
              <w:t>MENGO HOSPITAL</w:t>
            </w:r>
          </w:p>
        </w:tc>
      </w:tr>
      <w:tr w:rsidR="00DB7739" w:rsidRPr="00EB6705" w14:paraId="5517C290" w14:textId="77777777" w:rsidTr="00BA2063">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7D111B66" w:rsidR="00DB7739" w:rsidRPr="00EB6705" w:rsidRDefault="00045ED5">
            <w:pPr>
              <w:rPr>
                <w:rFonts w:ascii="Open Sans" w:hAnsi="Open Sans" w:cs="Open Sans"/>
                <w:sz w:val="20"/>
                <w:szCs w:val="20"/>
              </w:rPr>
            </w:pPr>
            <w:r>
              <w:rPr>
                <w:rFonts w:ascii="Open Sans" w:hAnsi="Open Sans" w:cs="Open Sans"/>
                <w:sz w:val="20"/>
                <w:szCs w:val="20"/>
              </w:rPr>
              <w:t>MUKASA</w:t>
            </w:r>
          </w:p>
        </w:tc>
        <w:tc>
          <w:tcPr>
            <w:tcW w:w="5386" w:type="dxa"/>
          </w:tcPr>
          <w:p w14:paraId="0953E1E5" w14:textId="550022F4" w:rsidR="00BA2063" w:rsidRDefault="00DB7739">
            <w:pPr>
              <w:rPr>
                <w:rFonts w:ascii="Open Sans" w:hAnsi="Open Sans" w:cs="Open Sans"/>
                <w:sz w:val="20"/>
                <w:szCs w:val="20"/>
              </w:rPr>
            </w:pPr>
            <w:r>
              <w:rPr>
                <w:rFonts w:ascii="Open Sans" w:hAnsi="Open Sans" w:cs="Open Sans"/>
                <w:b/>
                <w:bCs/>
                <w:sz w:val="20"/>
                <w:szCs w:val="20"/>
              </w:rPr>
              <w:t xml:space="preserve">Response: </w:t>
            </w:r>
            <w:r>
              <w:rPr>
                <w:rFonts w:ascii="Open Sans" w:hAnsi="Open Sans" w:cs="Open Sans"/>
                <w:sz w:val="20"/>
                <w:szCs w:val="20"/>
              </w:rPr>
              <w:t>please choose from</w:t>
            </w:r>
            <w:r w:rsidR="00BA2063">
              <w:rPr>
                <w:rFonts w:ascii="Open Sans" w:hAnsi="Open Sans" w:cs="Open Sans"/>
                <w:sz w:val="20"/>
                <w:szCs w:val="20"/>
              </w:rPr>
              <w:t>:</w:t>
            </w:r>
            <w:r>
              <w:rPr>
                <w:rFonts w:ascii="Open Sans" w:hAnsi="Open Sans" w:cs="Open Sans"/>
                <w:sz w:val="20"/>
                <w:szCs w:val="20"/>
              </w:rPr>
              <w:t xml:space="preserve"> </w:t>
            </w:r>
          </w:p>
          <w:p w14:paraId="78544C4D" w14:textId="77777777"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 xml:space="preserve">on behalf of my organisation or </w:t>
            </w: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402" w:type="dxa"/>
          </w:tcPr>
          <w:p w14:paraId="2F4A6BD6" w14:textId="622CCFC9" w:rsidR="00DB7739" w:rsidRPr="00EB6705" w:rsidRDefault="00671A20">
            <w:pPr>
              <w:rPr>
                <w:rFonts w:ascii="Open Sans" w:hAnsi="Open Sans" w:cs="Open Sans"/>
                <w:sz w:val="20"/>
                <w:szCs w:val="20"/>
              </w:rPr>
            </w:pPr>
            <w:r>
              <w:rPr>
                <w:rFonts w:ascii="Open Sans" w:hAnsi="Open Sans" w:cs="Open Sans"/>
                <w:sz w:val="20"/>
                <w:szCs w:val="20"/>
              </w:rPr>
              <w:t>Both</w:t>
            </w:r>
          </w:p>
        </w:tc>
      </w:tr>
      <w:tr w:rsidR="000C4E37" w:rsidRPr="00EB6705" w14:paraId="63DAEE75" w14:textId="77777777" w:rsidTr="00BA2063">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4B24FB3C" w:rsidR="000C4E37" w:rsidRDefault="00045ED5" w:rsidP="000C4E37">
            <w:pPr>
              <w:rPr>
                <w:rFonts w:ascii="Open Sans" w:hAnsi="Open Sans" w:cs="Open Sans"/>
                <w:sz w:val="20"/>
                <w:szCs w:val="20"/>
              </w:rPr>
            </w:pPr>
            <w:r>
              <w:rPr>
                <w:rFonts w:ascii="Open Sans" w:hAnsi="Open Sans" w:cs="Open Sans"/>
                <w:sz w:val="20"/>
                <w:szCs w:val="20"/>
              </w:rPr>
              <w:t>Martha.mukasa@mengohospital.org</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402" w:type="dxa"/>
          </w:tcPr>
          <w:p w14:paraId="544E8897" w14:textId="19DC3006" w:rsidR="000C4E37" w:rsidRPr="00EB6705" w:rsidRDefault="00045ED5" w:rsidP="000C4E37">
            <w:pPr>
              <w:rPr>
                <w:rFonts w:ascii="Open Sans" w:hAnsi="Open Sans" w:cs="Open Sans"/>
                <w:sz w:val="20"/>
                <w:szCs w:val="20"/>
              </w:rPr>
            </w:pPr>
            <w:r>
              <w:rPr>
                <w:rFonts w:ascii="Open Sans" w:hAnsi="Open Sans" w:cs="Open Sans"/>
                <w:sz w:val="20"/>
                <w:szCs w:val="20"/>
              </w:rPr>
              <w:t>UGANDA</w:t>
            </w:r>
          </w:p>
        </w:tc>
      </w:tr>
      <w:tr w:rsidR="000C4E37" w:rsidRPr="00EB6705" w14:paraId="73351CF2" w14:textId="77777777" w:rsidTr="00BA2063">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6AF54D3E" w:rsidR="000C4E37" w:rsidRPr="00EB6705" w:rsidRDefault="00045ED5" w:rsidP="000C4E37">
            <w:pPr>
              <w:rPr>
                <w:rFonts w:ascii="Open Sans" w:hAnsi="Open Sans" w:cs="Open Sans"/>
                <w:sz w:val="20"/>
                <w:szCs w:val="20"/>
              </w:rPr>
            </w:pPr>
            <w:r>
              <w:rPr>
                <w:rFonts w:ascii="Open Sans" w:hAnsi="Open Sans" w:cs="Open Sans"/>
                <w:sz w:val="20"/>
                <w:szCs w:val="20"/>
              </w:rPr>
              <w:t>Head of Finance/ FM</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regulator,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402" w:type="dxa"/>
          </w:tcPr>
          <w:p w14:paraId="35AE1A56" w14:textId="07DAEE82" w:rsidR="000C4E37" w:rsidRPr="00EB6705" w:rsidRDefault="00045ED5" w:rsidP="000C4E37">
            <w:pPr>
              <w:rPr>
                <w:rFonts w:ascii="Open Sans" w:hAnsi="Open Sans" w:cs="Open Sans"/>
                <w:sz w:val="20"/>
                <w:szCs w:val="20"/>
              </w:rPr>
            </w:pPr>
            <w:r>
              <w:rPr>
                <w:rFonts w:ascii="Open Sans" w:hAnsi="Open Sans" w:cs="Open Sans"/>
                <w:sz w:val="20"/>
                <w:szCs w:val="20"/>
              </w:rPr>
              <w:t>PREPARER AND USER</w:t>
            </w: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6C21F6" w14:paraId="4C074F33" w14:textId="77777777" w:rsidTr="00A747AD">
        <w:tc>
          <w:tcPr>
            <w:tcW w:w="4673"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04C46612" w14:textId="47EC1AA6"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Agree</w:t>
            </w:r>
            <w:r w:rsidR="00045ED5">
              <w:rPr>
                <w:rFonts w:ascii="Open Sans" w:hAnsi="Open Sans" w:cs="Open Sans"/>
                <w:bCs/>
                <w:color w:val="000000"/>
                <w:sz w:val="20"/>
                <w:szCs w:val="20"/>
              </w:rPr>
              <w:t>- X</w:t>
            </w:r>
          </w:p>
          <w:p w14:paraId="7D8C6E04" w14:textId="77777777" w:rsidR="006C21F6" w:rsidRPr="006C21F6" w:rsidRDefault="006C21F6" w:rsidP="006C21F6">
            <w:pPr>
              <w:rPr>
                <w:rFonts w:ascii="Open Sans" w:hAnsi="Open Sans" w:cs="Open Sans"/>
                <w:bCs/>
                <w:color w:val="000000"/>
                <w:sz w:val="20"/>
                <w:szCs w:val="20"/>
              </w:rPr>
            </w:pPr>
          </w:p>
          <w:p w14:paraId="0F659979"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Disagree</w:t>
            </w:r>
          </w:p>
          <w:p w14:paraId="47BD80E9" w14:textId="77777777" w:rsidR="006C21F6" w:rsidRPr="006C21F6" w:rsidRDefault="006C21F6" w:rsidP="006C21F6">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2AFD1FBA" w14:textId="7C3F7B27" w:rsidR="000C4E37" w:rsidRPr="003755E7" w:rsidRDefault="003755E7">
      <w:pPr>
        <w:rPr>
          <w:rFonts w:cstheme="minorHAnsi"/>
        </w:rPr>
      </w:pPr>
      <w:r>
        <w:rPr>
          <w:shd w:val="clear" w:color="auto" w:fill="FFFFFF"/>
        </w:rPr>
        <w:t xml:space="preserve">This document has been designed purely to enable feedback to </w:t>
      </w:r>
      <w:r w:rsidR="000A6348">
        <w:rPr>
          <w:shd w:val="clear" w:color="auto" w:fill="FFFFFF"/>
        </w:rPr>
        <w:t>Exposure Draft 1</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4"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6C5BCC" w:rsidRPr="00EB6705" w14:paraId="3802E186" w14:textId="77777777" w:rsidTr="007A6029">
        <w:tc>
          <w:tcPr>
            <w:tcW w:w="4388" w:type="dxa"/>
          </w:tcPr>
          <w:p w14:paraId="36C8DDE7" w14:textId="6A31B331"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Question 1: General comments</w:t>
            </w:r>
          </w:p>
        </w:tc>
        <w:tc>
          <w:tcPr>
            <w:tcW w:w="9924" w:type="dxa"/>
            <w:gridSpan w:val="2"/>
          </w:tcPr>
          <w:p w14:paraId="38E8048A" w14:textId="42F4C0B0"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sz w:val="20"/>
                <w:szCs w:val="20"/>
              </w:rPr>
              <w:t>The Guidance is split into Sections that mirror the structure</w:t>
            </w:r>
            <w:r w:rsidRPr="00EB6705">
              <w:rPr>
                <w:rFonts w:ascii="Open Sans" w:hAnsi="Open Sans" w:cs="Open Sans"/>
                <w:spacing w:val="-1"/>
                <w:sz w:val="20"/>
                <w:szCs w:val="20"/>
              </w:rPr>
              <w:t xml:space="preserve"> </w:t>
            </w:r>
            <w:r w:rsidRPr="00EB6705">
              <w:rPr>
                <w:rFonts w:ascii="Open Sans" w:hAnsi="Open Sans" w:cs="Open Sans"/>
                <w:sz w:val="20"/>
                <w:szCs w:val="20"/>
              </w:rPr>
              <w:t xml:space="preserve">of the </w:t>
            </w:r>
            <w:r w:rsidRPr="00EB6705">
              <w:rPr>
                <w:rFonts w:ascii="Open Sans" w:hAnsi="Open Sans" w:cs="Open Sans"/>
                <w:i/>
                <w:iCs/>
                <w:sz w:val="20"/>
                <w:szCs w:val="20"/>
              </w:rPr>
              <w:t>IFRS for SMEs</w:t>
            </w:r>
            <w:r w:rsidRPr="00EB6705">
              <w:rPr>
                <w:rFonts w:ascii="Open Sans" w:hAnsi="Open Sans" w:cs="Open Sans"/>
                <w:sz w:val="20"/>
                <w:szCs w:val="20"/>
              </w:rPr>
              <w:t xml:space="preserve"> Accounting Standard. </w:t>
            </w:r>
            <w:r w:rsidR="001B6E16" w:rsidRPr="00EB6705">
              <w:rPr>
                <w:rFonts w:ascii="Open Sans" w:hAnsi="Open Sans" w:cs="Open Sans"/>
                <w:sz w:val="20"/>
                <w:szCs w:val="20"/>
              </w:rPr>
              <w:t>INPAG has 3 volumes</w:t>
            </w:r>
            <w:r w:rsidR="00546090" w:rsidRPr="00EB6705">
              <w:rPr>
                <w:rFonts w:ascii="Open Sans" w:hAnsi="Open Sans" w:cs="Open Sans"/>
                <w:sz w:val="20"/>
                <w:szCs w:val="20"/>
              </w:rPr>
              <w:t xml:space="preserve">; </w:t>
            </w:r>
            <w:r w:rsidR="00BD09CA">
              <w:rPr>
                <w:rFonts w:ascii="Open Sans" w:hAnsi="Open Sans" w:cs="Open Sans"/>
                <w:sz w:val="20"/>
                <w:szCs w:val="20"/>
              </w:rPr>
              <w:t xml:space="preserve">(i) </w:t>
            </w:r>
            <w:r w:rsidR="00546090" w:rsidRPr="00EB6705">
              <w:rPr>
                <w:rFonts w:ascii="Open Sans" w:hAnsi="Open Sans" w:cs="Open Sans"/>
                <w:sz w:val="20"/>
                <w:szCs w:val="20"/>
              </w:rPr>
              <w:t>authoritative guidance</w:t>
            </w:r>
            <w:r w:rsidR="00BD09CA">
              <w:rPr>
                <w:rFonts w:ascii="Open Sans" w:hAnsi="Open Sans" w:cs="Open Sans"/>
                <w:sz w:val="20"/>
                <w:szCs w:val="20"/>
              </w:rPr>
              <w:t xml:space="preserve"> (G) and application guidance (AG)</w:t>
            </w:r>
            <w:r w:rsidR="00A07D43">
              <w:rPr>
                <w:rFonts w:ascii="Open Sans" w:hAnsi="Open Sans" w:cs="Open Sans"/>
                <w:sz w:val="20"/>
                <w:szCs w:val="20"/>
              </w:rPr>
              <w:t>,</w:t>
            </w:r>
            <w:r w:rsidR="00546090" w:rsidRPr="00EB6705">
              <w:rPr>
                <w:rFonts w:ascii="Open Sans" w:hAnsi="Open Sans" w:cs="Open Sans"/>
                <w:sz w:val="20"/>
                <w:szCs w:val="20"/>
              </w:rPr>
              <w:t xml:space="preserve"> </w:t>
            </w:r>
            <w:r w:rsidR="00BD09CA">
              <w:rPr>
                <w:rFonts w:ascii="Open Sans" w:hAnsi="Open Sans" w:cs="Open Sans"/>
                <w:sz w:val="20"/>
                <w:szCs w:val="20"/>
              </w:rPr>
              <w:t xml:space="preserve">(ii) </w:t>
            </w:r>
            <w:r w:rsidR="00546090" w:rsidRPr="00EB6705">
              <w:rPr>
                <w:rFonts w:ascii="Open Sans" w:hAnsi="Open Sans" w:cs="Open Sans"/>
                <w:sz w:val="20"/>
                <w:szCs w:val="20"/>
              </w:rPr>
              <w:t>a basis for conclusion that explains the reasons for the approach taken</w:t>
            </w:r>
            <w:r w:rsidR="00512D54">
              <w:rPr>
                <w:rFonts w:ascii="Open Sans" w:hAnsi="Open Sans" w:cs="Open Sans"/>
                <w:sz w:val="20"/>
                <w:szCs w:val="20"/>
              </w:rPr>
              <w:t xml:space="preserve"> (BC)</w:t>
            </w:r>
            <w:r w:rsidR="00546090" w:rsidRPr="00EB6705">
              <w:rPr>
                <w:rFonts w:ascii="Open Sans" w:hAnsi="Open Sans" w:cs="Open Sans"/>
                <w:sz w:val="20"/>
                <w:szCs w:val="20"/>
              </w:rPr>
              <w:t xml:space="preserve"> and </w:t>
            </w:r>
            <w:r w:rsidR="00BD09CA">
              <w:rPr>
                <w:rFonts w:ascii="Open Sans" w:hAnsi="Open Sans" w:cs="Open Sans"/>
                <w:sz w:val="20"/>
                <w:szCs w:val="20"/>
              </w:rPr>
              <w:t xml:space="preserve">(iii) </w:t>
            </w:r>
            <w:r w:rsidR="00546090" w:rsidRPr="00EB6705">
              <w:rPr>
                <w:rFonts w:ascii="Open Sans" w:hAnsi="Open Sans" w:cs="Open Sans"/>
                <w:sz w:val="20"/>
                <w:szCs w:val="20"/>
              </w:rPr>
              <w:t>non-authoritative implementation guidance</w:t>
            </w:r>
            <w:r w:rsidR="00512D54">
              <w:rPr>
                <w:rFonts w:ascii="Open Sans" w:hAnsi="Open Sans" w:cs="Open Sans"/>
                <w:sz w:val="20"/>
                <w:szCs w:val="20"/>
              </w:rPr>
              <w:t xml:space="preserve"> (IG)</w:t>
            </w:r>
            <w:r w:rsidRPr="00EB6705">
              <w:rPr>
                <w:rFonts w:ascii="Open Sans" w:hAnsi="Open Sans" w:cs="Open Sans"/>
                <w:sz w:val="20"/>
                <w:szCs w:val="20"/>
              </w:rPr>
              <w:t>.</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037A7DBE" w:rsidR="00A7789F" w:rsidRPr="00EB6705" w:rsidRDefault="00A7789F" w:rsidP="00623B8E">
            <w:pPr>
              <w:numPr>
                <w:ilvl w:val="0"/>
                <w:numId w:val="9"/>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A7789F" w:rsidRPr="00EB6705" w:rsidRDefault="00A7789F" w:rsidP="00A959C4">
            <w:pPr>
              <w:jc w:val="both"/>
              <w:rPr>
                <w:rFonts w:ascii="Open Sans" w:hAnsi="Open Sans" w:cs="Open Sans"/>
                <w:sz w:val="20"/>
                <w:szCs w:val="20"/>
                <w:lang w:val="en-US"/>
              </w:rPr>
            </w:pPr>
            <w:r w:rsidRPr="00EB6705">
              <w:rPr>
                <w:rFonts w:ascii="Open Sans" w:hAnsi="Open Sans" w:cs="Open Sans"/>
                <w:sz w:val="20"/>
                <w:szCs w:val="20"/>
                <w:lang w:val="en-US"/>
              </w:rPr>
              <w:t>GP22-GP24</w:t>
            </w:r>
          </w:p>
        </w:tc>
        <w:tc>
          <w:tcPr>
            <w:tcW w:w="8282" w:type="dxa"/>
            <w:tcBorders>
              <w:bottom w:val="single" w:sz="4" w:space="0" w:color="auto"/>
            </w:tcBorders>
          </w:tcPr>
          <w:p w14:paraId="5EF1D752" w14:textId="2823BFEA" w:rsidR="00A7789F" w:rsidRPr="00EB6705" w:rsidRDefault="00045ED5" w:rsidP="00A959C4">
            <w:pPr>
              <w:jc w:val="both"/>
              <w:rPr>
                <w:rFonts w:ascii="Open Sans" w:hAnsi="Open Sans" w:cs="Open Sans"/>
                <w:b/>
                <w:bCs/>
                <w:sz w:val="20"/>
                <w:szCs w:val="20"/>
                <w:lang w:val="en-US"/>
              </w:rPr>
            </w:pPr>
            <w:r>
              <w:rPr>
                <w:rFonts w:ascii="Open Sans" w:hAnsi="Open Sans" w:cs="Open Sans"/>
                <w:b/>
                <w:bCs/>
                <w:sz w:val="20"/>
                <w:szCs w:val="20"/>
                <w:lang w:val="en-US"/>
              </w:rPr>
              <w:t>YES</w:t>
            </w:r>
          </w:p>
        </w:tc>
      </w:tr>
      <w:tr w:rsidR="00623B8E" w:rsidRPr="00EB6705" w14:paraId="403C1148" w14:textId="77777777" w:rsidTr="00710CE2">
        <w:tc>
          <w:tcPr>
            <w:tcW w:w="4388" w:type="dxa"/>
            <w:tcBorders>
              <w:top w:val="single" w:sz="4" w:space="0" w:color="auto"/>
            </w:tcBorders>
          </w:tcPr>
          <w:p w14:paraId="3433F775" w14:textId="29C71D49" w:rsidR="00623B8E" w:rsidRPr="00EB6705" w:rsidRDefault="00623B8E" w:rsidP="00BF437E">
            <w:pPr>
              <w:pStyle w:val="ListParagraph"/>
              <w:numPr>
                <w:ilvl w:val="0"/>
                <w:numId w:val="9"/>
              </w:numPr>
              <w:ind w:left="318"/>
              <w:jc w:val="both"/>
              <w:rPr>
                <w:rFonts w:ascii="Open Sans" w:hAnsi="Open Sans" w:cs="Open Sans"/>
                <w:sz w:val="20"/>
                <w:szCs w:val="20"/>
                <w:lang w:val="en-US"/>
              </w:rPr>
            </w:pPr>
            <w:r w:rsidRPr="00EB6705">
              <w:rPr>
                <w:rFonts w:ascii="Open Sans" w:hAnsi="Open Sans" w:cs="Open Sans"/>
                <w:sz w:val="20"/>
                <w:szCs w:val="20"/>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EB6705" w:rsidRDefault="00623B8E" w:rsidP="00A959C4">
            <w:pPr>
              <w:jc w:val="both"/>
              <w:rPr>
                <w:rFonts w:ascii="Open Sans" w:hAnsi="Open Sans" w:cs="Open Sans"/>
                <w:sz w:val="20"/>
                <w:szCs w:val="20"/>
                <w:lang w:val="en-US"/>
              </w:rPr>
            </w:pPr>
          </w:p>
        </w:tc>
        <w:tc>
          <w:tcPr>
            <w:tcW w:w="8282" w:type="dxa"/>
            <w:tcBorders>
              <w:top w:val="single" w:sz="4" w:space="0" w:color="auto"/>
            </w:tcBorders>
          </w:tcPr>
          <w:p w14:paraId="17241E25" w14:textId="7B3CF036" w:rsidR="00623B8E" w:rsidRDefault="00045ED5" w:rsidP="00A959C4">
            <w:pPr>
              <w:jc w:val="both"/>
              <w:rPr>
                <w:rFonts w:ascii="Open Sans" w:hAnsi="Open Sans" w:cs="Open Sans"/>
                <w:b/>
                <w:bCs/>
                <w:sz w:val="20"/>
                <w:szCs w:val="20"/>
                <w:lang w:val="en-US"/>
              </w:rPr>
            </w:pPr>
            <w:r>
              <w:rPr>
                <w:rFonts w:ascii="Open Sans" w:hAnsi="Open Sans" w:cs="Open Sans"/>
                <w:b/>
                <w:bCs/>
                <w:sz w:val="20"/>
                <w:szCs w:val="20"/>
                <w:lang w:val="en-US"/>
              </w:rPr>
              <w:t>HOW TO ADDRESS ISSUES OF HAVING A BALANCED BUDGET AND LIMITED RESOURCES.</w:t>
            </w:r>
          </w:p>
          <w:p w14:paraId="646A67E6" w14:textId="77777777" w:rsidR="00045ED5" w:rsidRDefault="00045ED5" w:rsidP="00A959C4">
            <w:pPr>
              <w:jc w:val="both"/>
              <w:rPr>
                <w:rFonts w:ascii="Open Sans" w:hAnsi="Open Sans" w:cs="Open Sans"/>
                <w:b/>
                <w:bCs/>
                <w:sz w:val="20"/>
                <w:szCs w:val="20"/>
                <w:lang w:val="en-US"/>
              </w:rPr>
            </w:pPr>
            <w:r>
              <w:rPr>
                <w:rFonts w:ascii="Open Sans" w:hAnsi="Open Sans" w:cs="Open Sans"/>
                <w:b/>
                <w:bCs/>
                <w:sz w:val="20"/>
                <w:szCs w:val="20"/>
                <w:lang w:val="en-US"/>
              </w:rPr>
              <w:t>This means some activities may be delayed/ not implemented leading to a surplus.</w:t>
            </w:r>
          </w:p>
          <w:p w14:paraId="5B4D77B4" w14:textId="15453A7A" w:rsidR="00045ED5" w:rsidRDefault="00045ED5" w:rsidP="00A959C4">
            <w:pPr>
              <w:jc w:val="both"/>
              <w:rPr>
                <w:rFonts w:ascii="Open Sans" w:hAnsi="Open Sans" w:cs="Open Sans"/>
                <w:b/>
                <w:bCs/>
                <w:sz w:val="20"/>
                <w:szCs w:val="20"/>
                <w:lang w:val="en-US"/>
              </w:rPr>
            </w:pPr>
            <w:r>
              <w:rPr>
                <w:rFonts w:ascii="Open Sans" w:hAnsi="Open Sans" w:cs="Open Sans"/>
                <w:b/>
                <w:bCs/>
                <w:sz w:val="20"/>
                <w:szCs w:val="20"/>
                <w:lang w:val="en-US"/>
              </w:rPr>
              <w:t>Need to consider also those using the modified based accounting (Mix of cash and accrual)</w:t>
            </w:r>
          </w:p>
          <w:p w14:paraId="1B6D03EB" w14:textId="6BD84F63" w:rsidR="00045ED5" w:rsidRPr="00EB6705" w:rsidRDefault="00045ED5" w:rsidP="00A959C4">
            <w:pPr>
              <w:jc w:val="both"/>
              <w:rPr>
                <w:rFonts w:ascii="Open Sans" w:hAnsi="Open Sans" w:cs="Open Sans"/>
                <w:b/>
                <w:bCs/>
                <w:sz w:val="20"/>
                <w:szCs w:val="20"/>
                <w:lang w:val="en-US"/>
              </w:rPr>
            </w:pP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B14710" w:rsidRPr="00EB6705" w14:paraId="3FC73F77" w14:textId="77777777" w:rsidTr="00B14710">
        <w:tc>
          <w:tcPr>
            <w:tcW w:w="4349" w:type="dxa"/>
          </w:tcPr>
          <w:p w14:paraId="141436C0" w14:textId="180B4579" w:rsidR="00B14710" w:rsidRPr="00EB6705" w:rsidRDefault="00B14710"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Description of NPOs and users of INPAG </w:t>
            </w:r>
          </w:p>
        </w:tc>
        <w:tc>
          <w:tcPr>
            <w:tcW w:w="9963" w:type="dxa"/>
            <w:gridSpan w:val="2"/>
          </w:tcPr>
          <w:p w14:paraId="5859E8E5" w14:textId="77777777" w:rsidR="00B14710" w:rsidRPr="00EB6705" w:rsidRDefault="00B14710" w:rsidP="000419A1">
            <w:pPr>
              <w:pStyle w:val="TableParagraph"/>
              <w:ind w:left="0"/>
              <w:rPr>
                <w:rFonts w:ascii="Open Sans" w:hAnsi="Open Sans" w:cs="Open Sans"/>
                <w:sz w:val="20"/>
                <w:szCs w:val="20"/>
              </w:rPr>
            </w:pPr>
            <w:r w:rsidRPr="00EB6705">
              <w:rPr>
                <w:rFonts w:ascii="Open Sans" w:hAnsi="Open Sans" w:cs="Open Sans"/>
                <w:sz w:val="20"/>
                <w:szCs w:val="20"/>
              </w:rPr>
              <w:t xml:space="preserve">This Section sets out a broad characteristics approach to identifying those entities to whom INPAG might apply. </w:t>
            </w:r>
            <w:r w:rsidRPr="00EB6705">
              <w:rPr>
                <w:rFonts w:ascii="Open Sans" w:hAnsi="Open Sans" w:cs="Open Sans"/>
                <w:spacing w:val="-2"/>
                <w:w w:val="105"/>
                <w:sz w:val="20"/>
                <w:szCs w:val="20"/>
              </w:rPr>
              <w:t>This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descriptive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approach</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used</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rather</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than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a</w:t>
            </w:r>
            <w:r w:rsidRPr="00EB6705">
              <w:rPr>
                <w:rFonts w:ascii="Open Sans" w:hAnsi="Open Sans" w:cs="Open Sans"/>
                <w:spacing w:val="-8"/>
                <w:w w:val="105"/>
                <w:sz w:val="20"/>
                <w:szCs w:val="20"/>
              </w:rPr>
              <w:t xml:space="preserve"> </w:t>
            </w:r>
            <w:r w:rsidRPr="00EB6705">
              <w:rPr>
                <w:rFonts w:ascii="Open Sans" w:hAnsi="Open Sans" w:cs="Open Sans"/>
                <w:spacing w:val="-2"/>
                <w:w w:val="105"/>
                <w:sz w:val="20"/>
                <w:szCs w:val="20"/>
              </w:rPr>
              <w:t>single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definition,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given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the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diversity</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of</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NPOs.</w:t>
            </w:r>
          </w:p>
          <w:p w14:paraId="1BDE71FA" w14:textId="069F0A96" w:rsidR="00B14710" w:rsidRPr="00EB6705" w:rsidRDefault="00B14710" w:rsidP="001948B2">
            <w:pPr>
              <w:pStyle w:val="TableParagraph"/>
              <w:ind w:left="0"/>
              <w:rPr>
                <w:b/>
                <w:bCs/>
              </w:rPr>
            </w:pPr>
            <w:r w:rsidRPr="00EB6705">
              <w:rPr>
                <w:rFonts w:ascii="Open Sans" w:hAnsi="Open Sans" w:cs="Open Sans"/>
                <w:sz w:val="20"/>
                <w:szCs w:val="20"/>
              </w:rPr>
              <w:t>Although</w:t>
            </w:r>
            <w:r w:rsidRPr="00EB6705">
              <w:rPr>
                <w:rFonts w:ascii="Open Sans" w:hAnsi="Open Sans" w:cs="Open Sans"/>
                <w:spacing w:val="-1"/>
                <w:sz w:val="20"/>
                <w:szCs w:val="20"/>
              </w:rPr>
              <w:t xml:space="preserve"> </w:t>
            </w:r>
            <w:r w:rsidRPr="00EB6705">
              <w:rPr>
                <w:rFonts w:ascii="Open Sans" w:hAnsi="Open Sans" w:cs="Open Sans"/>
                <w:sz w:val="20"/>
                <w:szCs w:val="20"/>
              </w:rPr>
              <w:t>an entity</w:t>
            </w:r>
            <w:r w:rsidRPr="00EB6705">
              <w:rPr>
                <w:rFonts w:ascii="Open Sans" w:hAnsi="Open Sans" w:cs="Open Sans"/>
                <w:spacing w:val="-2"/>
                <w:sz w:val="20"/>
                <w:szCs w:val="20"/>
              </w:rPr>
              <w:t xml:space="preserve"> </w:t>
            </w:r>
            <w:r w:rsidRPr="00EB6705">
              <w:rPr>
                <w:rFonts w:ascii="Open Sans" w:hAnsi="Open Sans" w:cs="Open Sans"/>
                <w:sz w:val="20"/>
                <w:szCs w:val="20"/>
              </w:rPr>
              <w:t>might</w:t>
            </w:r>
            <w:r w:rsidRPr="00EB6705">
              <w:rPr>
                <w:rFonts w:ascii="Open Sans" w:hAnsi="Open Sans" w:cs="Open Sans"/>
                <w:spacing w:val="-1"/>
                <w:sz w:val="20"/>
                <w:szCs w:val="20"/>
              </w:rPr>
              <w:t xml:space="preserve"> </w:t>
            </w:r>
            <w:r w:rsidRPr="00EB6705">
              <w:rPr>
                <w:rFonts w:ascii="Open Sans" w:hAnsi="Open Sans" w:cs="Open Sans"/>
                <w:sz w:val="20"/>
                <w:szCs w:val="20"/>
              </w:rPr>
              <w:t>be</w:t>
            </w:r>
            <w:r w:rsidRPr="00EB6705">
              <w:rPr>
                <w:rFonts w:ascii="Open Sans" w:hAnsi="Open Sans" w:cs="Open Sans"/>
                <w:spacing w:val="-1"/>
                <w:sz w:val="20"/>
                <w:szCs w:val="20"/>
              </w:rPr>
              <w:t xml:space="preserve"> </w:t>
            </w:r>
            <w:r w:rsidRPr="00EB6705">
              <w:rPr>
                <w:rFonts w:ascii="Open Sans" w:hAnsi="Open Sans" w:cs="Open Sans"/>
                <w:sz w:val="20"/>
                <w:szCs w:val="20"/>
              </w:rPr>
              <w:t>described</w:t>
            </w:r>
            <w:r w:rsidRPr="00EB6705">
              <w:rPr>
                <w:rFonts w:ascii="Open Sans" w:hAnsi="Open Sans" w:cs="Open Sans"/>
                <w:spacing w:val="-2"/>
                <w:sz w:val="20"/>
                <w:szCs w:val="20"/>
              </w:rPr>
              <w:t xml:space="preserve"> </w:t>
            </w:r>
            <w:r w:rsidRPr="00EB6705">
              <w:rPr>
                <w:rFonts w:ascii="Open Sans" w:hAnsi="Open Sans" w:cs="Open Sans"/>
                <w:sz w:val="20"/>
                <w:szCs w:val="20"/>
              </w:rPr>
              <w:t>as an NPO</w:t>
            </w:r>
            <w:r w:rsidRPr="00EB6705">
              <w:rPr>
                <w:rFonts w:ascii="Open Sans" w:hAnsi="Open Sans" w:cs="Open Sans"/>
                <w:spacing w:val="-2"/>
                <w:sz w:val="20"/>
                <w:szCs w:val="20"/>
              </w:rPr>
              <w:t xml:space="preserve"> </w:t>
            </w:r>
            <w:r w:rsidRPr="00EB6705">
              <w:rPr>
                <w:rFonts w:ascii="Open Sans" w:hAnsi="Open Sans" w:cs="Open Sans"/>
                <w:sz w:val="20"/>
                <w:szCs w:val="20"/>
              </w:rPr>
              <w:t>for</w:t>
            </w:r>
            <w:r w:rsidRPr="00EB6705">
              <w:rPr>
                <w:rFonts w:ascii="Open Sans" w:hAnsi="Open Sans" w:cs="Open Sans"/>
                <w:spacing w:val="-1"/>
                <w:sz w:val="20"/>
                <w:szCs w:val="20"/>
              </w:rPr>
              <w:t xml:space="preserve"> </w:t>
            </w:r>
            <w:r w:rsidRPr="00EB6705">
              <w:rPr>
                <w:rFonts w:ascii="Open Sans" w:hAnsi="Open Sans" w:cs="Open Sans"/>
                <w:sz w:val="20"/>
                <w:szCs w:val="20"/>
              </w:rPr>
              <w:t>the</w:t>
            </w:r>
            <w:r w:rsidRPr="00EB6705">
              <w:rPr>
                <w:rFonts w:ascii="Open Sans" w:hAnsi="Open Sans" w:cs="Open Sans"/>
                <w:spacing w:val="-1"/>
                <w:sz w:val="20"/>
                <w:szCs w:val="20"/>
              </w:rPr>
              <w:t xml:space="preserve"> </w:t>
            </w:r>
            <w:r w:rsidRPr="00EB6705">
              <w:rPr>
                <w:rFonts w:ascii="Open Sans" w:hAnsi="Open Sans" w:cs="Open Sans"/>
                <w:sz w:val="20"/>
                <w:szCs w:val="20"/>
              </w:rPr>
              <w:t>purposes</w:t>
            </w:r>
            <w:r w:rsidRPr="00EB6705">
              <w:rPr>
                <w:rFonts w:ascii="Open Sans" w:hAnsi="Open Sans" w:cs="Open Sans"/>
                <w:spacing w:val="-1"/>
                <w:sz w:val="20"/>
                <w:szCs w:val="20"/>
              </w:rPr>
              <w:t xml:space="preserve"> </w:t>
            </w:r>
            <w:r w:rsidRPr="00EB6705">
              <w:rPr>
                <w:rFonts w:ascii="Open Sans" w:hAnsi="Open Sans" w:cs="Open Sans"/>
                <w:sz w:val="20"/>
                <w:szCs w:val="20"/>
              </w:rPr>
              <w:t>of</w:t>
            </w:r>
            <w:r w:rsidRPr="00EB6705">
              <w:rPr>
                <w:rFonts w:ascii="Open Sans" w:hAnsi="Open Sans" w:cs="Open Sans"/>
                <w:spacing w:val="-1"/>
                <w:sz w:val="20"/>
                <w:szCs w:val="20"/>
              </w:rPr>
              <w:t xml:space="preserve"> </w:t>
            </w:r>
            <w:r w:rsidRPr="00EB6705">
              <w:rPr>
                <w:rFonts w:ascii="Open Sans" w:hAnsi="Open Sans" w:cs="Open Sans"/>
                <w:sz w:val="20"/>
                <w:szCs w:val="20"/>
              </w:rPr>
              <w:t>INPAG</w:t>
            </w:r>
            <w:r w:rsidRPr="00EB6705">
              <w:rPr>
                <w:rFonts w:ascii="Open Sans" w:hAnsi="Open Sans" w:cs="Open Sans"/>
                <w:spacing w:val="1"/>
                <w:sz w:val="20"/>
                <w:szCs w:val="20"/>
              </w:rPr>
              <w:t xml:space="preserve"> </w:t>
            </w:r>
            <w:r w:rsidRPr="00EB6705">
              <w:rPr>
                <w:rFonts w:ascii="Open Sans" w:hAnsi="Open Sans" w:cs="Open Sans"/>
                <w:sz w:val="20"/>
                <w:szCs w:val="20"/>
              </w:rPr>
              <w:t>based</w:t>
            </w:r>
            <w:r w:rsidRPr="00EB6705">
              <w:rPr>
                <w:rFonts w:ascii="Open Sans" w:hAnsi="Open Sans" w:cs="Open Sans"/>
                <w:spacing w:val="-2"/>
                <w:sz w:val="20"/>
                <w:szCs w:val="20"/>
              </w:rPr>
              <w:t xml:space="preserve"> </w:t>
            </w:r>
            <w:r w:rsidRPr="00EB6705">
              <w:rPr>
                <w:rFonts w:ascii="Open Sans" w:hAnsi="Open Sans" w:cs="Open Sans"/>
                <w:sz w:val="20"/>
                <w:szCs w:val="20"/>
              </w:rPr>
              <w:t>on these</w:t>
            </w:r>
            <w:r w:rsidRPr="00EB6705">
              <w:rPr>
                <w:rFonts w:ascii="Open Sans" w:hAnsi="Open Sans" w:cs="Open Sans"/>
                <w:spacing w:val="-2"/>
                <w:sz w:val="20"/>
                <w:szCs w:val="20"/>
              </w:rPr>
              <w:t xml:space="preserve"> characteristics</w:t>
            </w:r>
            <w:r w:rsidRPr="00522012">
              <w:rPr>
                <w:rFonts w:ascii="Open Sans" w:hAnsi="Open Sans" w:cs="Open Sans"/>
                <w:spacing w:val="-2"/>
                <w:sz w:val="20"/>
                <w:szCs w:val="20"/>
              </w:rPr>
              <w:t>,</w:t>
            </w:r>
            <w:r w:rsidR="00A07D43" w:rsidRPr="00522012">
              <w:rPr>
                <w:rFonts w:ascii="Open Sans" w:hAnsi="Open Sans" w:cs="Open Sans"/>
                <w:spacing w:val="-2"/>
                <w:sz w:val="20"/>
                <w:szCs w:val="20"/>
              </w:rPr>
              <w:t xml:space="preserve"> </w:t>
            </w:r>
            <w:r w:rsidRPr="001948B2">
              <w:rPr>
                <w:rFonts w:ascii="Open Sans" w:hAnsi="Open Sans" w:cs="Open Sans"/>
                <w:sz w:val="20"/>
                <w:szCs w:val="20"/>
              </w:rPr>
              <w:t>INPAG is not</w:t>
            </w:r>
            <w:r w:rsidRPr="001948B2">
              <w:rPr>
                <w:rFonts w:ascii="Open Sans" w:hAnsi="Open Sans" w:cs="Open Sans"/>
                <w:spacing w:val="-1"/>
                <w:sz w:val="20"/>
                <w:szCs w:val="20"/>
              </w:rPr>
              <w:t xml:space="preserve"> </w:t>
            </w:r>
            <w:r w:rsidRPr="001948B2">
              <w:rPr>
                <w:rFonts w:ascii="Open Sans" w:hAnsi="Open Sans" w:cs="Open Sans"/>
                <w:sz w:val="20"/>
                <w:szCs w:val="20"/>
              </w:rPr>
              <w:t>intending to apply to very small NPOs, where cash</w:t>
            </w:r>
            <w:r w:rsidR="00522012">
              <w:rPr>
                <w:rFonts w:ascii="Open Sans" w:hAnsi="Open Sans" w:cs="Open Sans"/>
                <w:sz w:val="20"/>
                <w:szCs w:val="20"/>
              </w:rPr>
              <w:t>-</w:t>
            </w:r>
            <w:r w:rsidRPr="001948B2">
              <w:rPr>
                <w:rFonts w:ascii="Open Sans" w:hAnsi="Open Sans" w:cs="Open Sans"/>
                <w:sz w:val="20"/>
                <w:szCs w:val="20"/>
              </w:rPr>
              <w:t>based financial information might</w:t>
            </w:r>
            <w:r w:rsidRPr="001948B2">
              <w:rPr>
                <w:rFonts w:ascii="Open Sans" w:hAnsi="Open Sans" w:cs="Open Sans"/>
                <w:spacing w:val="-1"/>
                <w:sz w:val="20"/>
                <w:szCs w:val="20"/>
              </w:rPr>
              <w:t xml:space="preserve"> </w:t>
            </w:r>
            <w:r w:rsidRPr="001948B2">
              <w:rPr>
                <w:rFonts w:ascii="Open Sans" w:hAnsi="Open Sans" w:cs="Open Sans"/>
                <w:sz w:val="20"/>
                <w:szCs w:val="20"/>
              </w:rPr>
              <w:t>be sufficient, or those NPOs that meet the definition of public accountability in IFRS</w:t>
            </w:r>
            <w:r w:rsidR="007B3A98">
              <w:rPr>
                <w:rFonts w:ascii="Open Sans" w:hAnsi="Open Sans" w:cs="Open Sans"/>
                <w:sz w:val="20"/>
                <w:szCs w:val="20"/>
              </w:rPr>
              <w:t>-</w:t>
            </w:r>
            <w:r w:rsidRPr="001948B2">
              <w:rPr>
                <w:rFonts w:ascii="Open Sans" w:hAnsi="Open Sans" w:cs="Open Sans"/>
                <w:sz w:val="20"/>
                <w:szCs w:val="20"/>
              </w:rPr>
              <w:t>based standards.</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2CA8BDE8" w14:textId="77777777" w:rsidR="00FE20EA" w:rsidRPr="00EB6705" w:rsidRDefault="00FE20EA" w:rsidP="00FE20EA">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D90216" w:rsidRDefault="00FE20EA" w:rsidP="00D90216">
            <w:pPr>
              <w:rPr>
                <w:rFonts w:ascii="Open Sans" w:hAnsi="Open Sans" w:cs="Open Sans"/>
                <w:b/>
                <w:bCs/>
                <w:sz w:val="20"/>
                <w:szCs w:val="20"/>
                <w:lang w:val="en-US"/>
              </w:rPr>
            </w:pPr>
          </w:p>
        </w:tc>
        <w:tc>
          <w:tcPr>
            <w:tcW w:w="1790" w:type="dxa"/>
          </w:tcPr>
          <w:p w14:paraId="3D3A0BAF" w14:textId="5D6E77A9" w:rsidR="00FE20EA" w:rsidRPr="00D90216" w:rsidRDefault="00FE20EA" w:rsidP="00FE20EA">
            <w:pPr>
              <w:rPr>
                <w:rFonts w:ascii="Open Sans" w:hAnsi="Open Sans" w:cs="Open Sans"/>
                <w:b/>
                <w:bCs/>
                <w:sz w:val="20"/>
                <w:szCs w:val="20"/>
                <w:lang w:val="en-US"/>
              </w:rPr>
            </w:pPr>
            <w:r w:rsidRPr="00EB6705">
              <w:rPr>
                <w:rFonts w:ascii="Open Sans" w:hAnsi="Open Sans" w:cs="Open Sans"/>
                <w:sz w:val="20"/>
                <w:szCs w:val="20"/>
                <w:lang w:val="en-US"/>
              </w:rPr>
              <w:t>G1.2-G1.5</w:t>
            </w:r>
          </w:p>
        </w:tc>
        <w:tc>
          <w:tcPr>
            <w:tcW w:w="8173" w:type="dxa"/>
            <w:vAlign w:val="center"/>
          </w:tcPr>
          <w:p w14:paraId="76DF1CE6" w14:textId="36D41963" w:rsidR="00FE20EA" w:rsidRPr="00D90216" w:rsidRDefault="00045ED5"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I AGREE</w:t>
            </w:r>
          </w:p>
        </w:tc>
      </w:tr>
      <w:tr w:rsidR="00A7789F" w:rsidRPr="00EB6705" w14:paraId="7017F369" w14:textId="4D678862" w:rsidTr="00B14710">
        <w:tc>
          <w:tcPr>
            <w:tcW w:w="4349" w:type="dxa"/>
          </w:tcPr>
          <w:p w14:paraId="36EE53F7" w14:textId="3DC23B54" w:rsidR="00A7789F" w:rsidRPr="00EB6705" w:rsidRDefault="00A7789F" w:rsidP="0080195C">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Does Section 1, together with the Preface, provide clear guidance on which NPOs are intended to benefit from the use of INPAG? If not, what would be more useful?</w:t>
            </w:r>
          </w:p>
        </w:tc>
        <w:tc>
          <w:tcPr>
            <w:tcW w:w="1790" w:type="dxa"/>
          </w:tcPr>
          <w:p w14:paraId="1F6A89A8" w14:textId="6F02E740" w:rsidR="00A7789F" w:rsidRPr="00EB6705" w:rsidRDefault="00A7789F" w:rsidP="005476F2">
            <w:pPr>
              <w:rPr>
                <w:rFonts w:ascii="Open Sans" w:hAnsi="Open Sans" w:cs="Open Sans"/>
                <w:b/>
                <w:bCs/>
                <w:sz w:val="20"/>
                <w:szCs w:val="20"/>
                <w:lang w:val="en-US"/>
              </w:rPr>
            </w:pPr>
          </w:p>
        </w:tc>
        <w:tc>
          <w:tcPr>
            <w:tcW w:w="8173" w:type="dxa"/>
          </w:tcPr>
          <w:p w14:paraId="17E8030D" w14:textId="3DEA42D5" w:rsidR="00A7789F" w:rsidRPr="00EB6705" w:rsidRDefault="00045ED5"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ALL WILL BENEFIT</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7A3859" w:rsidRPr="00EB6705" w14:paraId="7822CF40" w14:textId="77777777" w:rsidTr="00810492">
        <w:tc>
          <w:tcPr>
            <w:tcW w:w="4388" w:type="dxa"/>
          </w:tcPr>
          <w:p w14:paraId="47070A7F" w14:textId="3AE181A3" w:rsidR="007A3859" w:rsidRPr="00EB6705" w:rsidRDefault="007A3859"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Question 3: Concepts and pervasive principles</w:t>
            </w:r>
          </w:p>
          <w:p w14:paraId="62279961" w14:textId="742A77C2" w:rsidR="007A3859" w:rsidRPr="00EB6705" w:rsidRDefault="007A3859" w:rsidP="00515388">
            <w:pPr>
              <w:jc w:val="both"/>
              <w:rPr>
                <w:rFonts w:ascii="Open Sans" w:hAnsi="Open Sans" w:cs="Open Sans"/>
                <w:b/>
                <w:bCs/>
                <w:sz w:val="20"/>
                <w:szCs w:val="20"/>
                <w:lang w:val="en-US"/>
              </w:rPr>
            </w:pPr>
          </w:p>
        </w:tc>
        <w:tc>
          <w:tcPr>
            <w:tcW w:w="9924" w:type="dxa"/>
            <w:gridSpan w:val="2"/>
          </w:tcPr>
          <w:p w14:paraId="1483B420" w14:textId="2E4CDF27" w:rsidR="00A96E23" w:rsidRPr="00A96E23" w:rsidRDefault="00A96E23" w:rsidP="00D1710E">
            <w:pPr>
              <w:pStyle w:val="TableParagraph"/>
              <w:spacing w:before="51" w:line="254" w:lineRule="auto"/>
              <w:ind w:left="0" w:right="146"/>
              <w:rPr>
                <w:rFonts w:ascii="Open Sans" w:hAnsi="Open Sans" w:cs="Open Sans"/>
                <w:sz w:val="20"/>
                <w:szCs w:val="20"/>
              </w:rPr>
            </w:pPr>
            <w:r w:rsidRPr="00A96E23">
              <w:rPr>
                <w:rFonts w:ascii="Open Sans" w:hAnsi="Open Sans" w:cs="Open Sans"/>
                <w:sz w:val="20"/>
                <w:szCs w:val="20"/>
              </w:rPr>
              <w:t>This Section sets out the concepts and principles that underpin the accounting requirements for NPO transactions and events.</w:t>
            </w:r>
            <w:r w:rsidR="00D1710E">
              <w:rPr>
                <w:rFonts w:ascii="Open Sans" w:hAnsi="Open Sans" w:cs="Open Sans"/>
                <w:spacing w:val="40"/>
                <w:sz w:val="20"/>
                <w:szCs w:val="20"/>
              </w:rPr>
              <w:t xml:space="preserve"> </w:t>
            </w:r>
            <w:r w:rsidR="00B653D9" w:rsidRPr="00A96E23">
              <w:rPr>
                <w:rFonts w:ascii="Open Sans" w:hAnsi="Open Sans" w:cs="Open Sans"/>
                <w:sz w:val="20"/>
                <w:szCs w:val="20"/>
              </w:rPr>
              <w:t xml:space="preserve">It </w:t>
            </w:r>
            <w:r w:rsidRPr="00A96E23">
              <w:rPr>
                <w:rFonts w:ascii="Open Sans" w:hAnsi="Open Sans" w:cs="Open Sans"/>
                <w:sz w:val="20"/>
                <w:szCs w:val="20"/>
              </w:rPr>
              <w:t xml:space="preserve">describes </w:t>
            </w:r>
            <w:r w:rsidR="007370DD" w:rsidRPr="00A96E23">
              <w:rPr>
                <w:rFonts w:ascii="Open Sans" w:hAnsi="Open Sans" w:cs="Open Sans"/>
                <w:sz w:val="20"/>
                <w:szCs w:val="20"/>
              </w:rPr>
              <w:t xml:space="preserve">a reporting entity for the purposes of INPAG and provides additional guidance </w:t>
            </w:r>
            <w:r w:rsidR="007370DD">
              <w:rPr>
                <w:rFonts w:ascii="Open Sans" w:hAnsi="Open Sans" w:cs="Open Sans"/>
                <w:w w:val="105"/>
                <w:sz w:val="20"/>
                <w:szCs w:val="20"/>
              </w:rPr>
              <w:t>about</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sometimes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complex</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structures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used</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by</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NPOs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to</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achieve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their</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objectives</w:t>
            </w:r>
            <w:r w:rsidR="007370DD">
              <w:rPr>
                <w:rFonts w:ascii="Open Sans" w:hAnsi="Open Sans" w:cs="Open Sans"/>
                <w:w w:val="105"/>
                <w:sz w:val="20"/>
                <w:szCs w:val="20"/>
              </w:rPr>
              <w:t>.  It identifies</w:t>
            </w:r>
            <w:r w:rsidR="007370DD" w:rsidRPr="00A96E23">
              <w:rPr>
                <w:rFonts w:ascii="Open Sans" w:hAnsi="Open Sans" w:cs="Open Sans"/>
                <w:sz w:val="20"/>
                <w:szCs w:val="20"/>
              </w:rPr>
              <w:t xml:space="preserve"> </w:t>
            </w:r>
            <w:r w:rsidRPr="00A96E23">
              <w:rPr>
                <w:rFonts w:ascii="Open Sans" w:hAnsi="Open Sans" w:cs="Open Sans"/>
                <w:sz w:val="20"/>
                <w:szCs w:val="20"/>
              </w:rPr>
              <w:t>the primary users of financial statements and reports, their information needs and</w:t>
            </w:r>
            <w:r w:rsidR="00E36F6E">
              <w:rPr>
                <w:rFonts w:ascii="Open Sans" w:hAnsi="Open Sans" w:cs="Open Sans"/>
                <w:sz w:val="20"/>
                <w:szCs w:val="20"/>
              </w:rPr>
              <w:t xml:space="preserve"> </w:t>
            </w:r>
            <w:r w:rsidRPr="00A96E23">
              <w:rPr>
                <w:rFonts w:ascii="Open Sans" w:hAnsi="Open Sans" w:cs="Open Sans"/>
                <w:sz w:val="20"/>
                <w:szCs w:val="20"/>
              </w:rPr>
              <w:t>the characteristics of useful information.</w:t>
            </w:r>
            <w:r w:rsidRPr="00A96E23">
              <w:rPr>
                <w:rFonts w:ascii="Open Sans" w:hAnsi="Open Sans" w:cs="Open Sans"/>
                <w:spacing w:val="80"/>
                <w:sz w:val="20"/>
                <w:szCs w:val="20"/>
              </w:rPr>
              <w:t xml:space="preserve"> </w:t>
            </w:r>
            <w:r w:rsidRPr="00A96E23">
              <w:rPr>
                <w:rFonts w:ascii="Open Sans" w:hAnsi="Open Sans" w:cs="Open Sans"/>
                <w:sz w:val="20"/>
                <w:szCs w:val="20"/>
              </w:rPr>
              <w:t>It also describes the elements of financial statements and how net assets are</w:t>
            </w:r>
            <w:r w:rsidRPr="00A96E23">
              <w:rPr>
                <w:rFonts w:ascii="Open Sans" w:hAnsi="Open Sans" w:cs="Open Sans"/>
                <w:spacing w:val="-1"/>
                <w:sz w:val="20"/>
                <w:szCs w:val="20"/>
              </w:rPr>
              <w:t xml:space="preserve"> </w:t>
            </w:r>
            <w:r w:rsidRPr="00A96E23">
              <w:rPr>
                <w:rFonts w:ascii="Open Sans" w:hAnsi="Open Sans" w:cs="Open Sans"/>
                <w:sz w:val="20"/>
                <w:szCs w:val="20"/>
              </w:rPr>
              <w:t>derived.</w:t>
            </w:r>
            <w:r w:rsidRPr="00A96E23">
              <w:rPr>
                <w:rFonts w:ascii="Open Sans" w:hAnsi="Open Sans" w:cs="Open Sans"/>
                <w:spacing w:val="40"/>
                <w:sz w:val="20"/>
                <w:szCs w:val="20"/>
              </w:rPr>
              <w:t xml:space="preserve"> </w:t>
            </w:r>
            <w:r w:rsidRPr="00A96E23">
              <w:rPr>
                <w:rFonts w:ascii="Open Sans" w:hAnsi="Open Sans" w:cs="Open Sans"/>
                <w:sz w:val="20"/>
                <w:szCs w:val="20"/>
              </w:rPr>
              <w:t xml:space="preserve">It introduces the </w:t>
            </w:r>
            <w:proofErr w:type="spellStart"/>
            <w:r w:rsidRPr="00A96E23">
              <w:rPr>
                <w:rFonts w:ascii="Open Sans" w:hAnsi="Open Sans" w:cs="Open Sans"/>
                <w:sz w:val="20"/>
                <w:szCs w:val="20"/>
              </w:rPr>
              <w:t>categorisation</w:t>
            </w:r>
            <w:proofErr w:type="spellEnd"/>
            <w:r w:rsidRPr="00A96E23">
              <w:rPr>
                <w:rFonts w:ascii="Open Sans" w:hAnsi="Open Sans" w:cs="Open Sans"/>
                <w:sz w:val="20"/>
                <w:szCs w:val="20"/>
              </w:rPr>
              <w:t xml:space="preserve"> of accumulated funds into funds with restrictions and funds without restrictions.</w:t>
            </w:r>
          </w:p>
          <w:p w14:paraId="180AA48A" w14:textId="77777777" w:rsidR="000554EC" w:rsidRDefault="000554EC" w:rsidP="00A96E23">
            <w:pPr>
              <w:pStyle w:val="TableParagraph"/>
              <w:spacing w:before="1" w:line="249" w:lineRule="auto"/>
              <w:ind w:left="0" w:right="291"/>
              <w:rPr>
                <w:rFonts w:ascii="Open Sans" w:hAnsi="Open Sans" w:cs="Open Sans"/>
                <w:sz w:val="20"/>
                <w:szCs w:val="20"/>
              </w:rPr>
            </w:pPr>
          </w:p>
          <w:p w14:paraId="79818045" w14:textId="0B7D66F5" w:rsidR="007A3859" w:rsidRPr="00EB6705" w:rsidRDefault="007F48A5" w:rsidP="00A96E23">
            <w:pPr>
              <w:jc w:val="both"/>
              <w:rPr>
                <w:rFonts w:ascii="Open Sans" w:hAnsi="Open Sans" w:cs="Open Sans"/>
                <w:b/>
                <w:bCs/>
                <w:sz w:val="20"/>
                <w:szCs w:val="20"/>
                <w:lang w:val="en-US"/>
              </w:rPr>
            </w:pPr>
            <w:r>
              <w:rPr>
                <w:rFonts w:ascii="Open Sans" w:hAnsi="Open Sans" w:cs="Open Sans"/>
                <w:sz w:val="20"/>
                <w:szCs w:val="20"/>
              </w:rPr>
              <w:t>T</w:t>
            </w:r>
            <w:r w:rsidR="00A96E23" w:rsidRPr="00A96E23">
              <w:rPr>
                <w:rFonts w:ascii="Open Sans" w:hAnsi="Open Sans" w:cs="Open Sans"/>
                <w:sz w:val="20"/>
                <w:szCs w:val="20"/>
              </w:rPr>
              <w:t>h</w:t>
            </w:r>
            <w:r w:rsidR="007370DD">
              <w:rPr>
                <w:rFonts w:ascii="Open Sans" w:hAnsi="Open Sans" w:cs="Open Sans"/>
                <w:sz w:val="20"/>
                <w:szCs w:val="20"/>
              </w:rPr>
              <w:t>is</w:t>
            </w:r>
            <w:r w:rsidR="00A96E23" w:rsidRPr="00A96E23">
              <w:rPr>
                <w:rFonts w:ascii="Open Sans" w:hAnsi="Open Sans" w:cs="Open Sans"/>
                <w:sz w:val="20"/>
                <w:szCs w:val="20"/>
              </w:rPr>
              <w:t xml:space="preserve"> Section</w:t>
            </w:r>
            <w:r w:rsidR="00FC5639" w:rsidRPr="00A96E23">
              <w:rPr>
                <w:rFonts w:ascii="Open Sans" w:hAnsi="Open Sans" w:cs="Open Sans"/>
                <w:sz w:val="20"/>
                <w:szCs w:val="20"/>
              </w:rPr>
              <w:t xml:space="preserve"> is most likely to be read by standard setters, auditors, technical accounting advisors and financial accountants.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0CF15702"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range of primary users and the description of their needs? If not, what would you propose and why?</w:t>
            </w:r>
          </w:p>
        </w:tc>
        <w:tc>
          <w:tcPr>
            <w:tcW w:w="1642" w:type="dxa"/>
            <w:vAlign w:val="center"/>
          </w:tcPr>
          <w:p w14:paraId="21766F73"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G2.3-G2.12</w:t>
            </w:r>
          </w:p>
          <w:p w14:paraId="3BC7D6E3"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7C8B9F39" w14:textId="6555FD68" w:rsidR="00FE20EA" w:rsidRPr="00EB6705" w:rsidRDefault="00045ED5"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64A07787" w14:textId="77777777" w:rsidTr="00E36F6E">
        <w:trPr>
          <w:trHeight w:val="397"/>
        </w:trPr>
        <w:tc>
          <w:tcPr>
            <w:tcW w:w="4388" w:type="dxa"/>
          </w:tcPr>
          <w:p w14:paraId="474972C5" w14:textId="7271171D"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EB6705" w:rsidRDefault="00FE20EA" w:rsidP="00FE20EA">
            <w:pPr>
              <w:jc w:val="both"/>
              <w:rPr>
                <w:rFonts w:ascii="Open Sans" w:hAnsi="Open Sans" w:cs="Open Sans"/>
                <w:sz w:val="20"/>
                <w:szCs w:val="20"/>
              </w:rPr>
            </w:pPr>
            <w:r w:rsidRPr="00EB6705">
              <w:rPr>
                <w:rFonts w:ascii="Open Sans" w:hAnsi="Open Sans" w:cs="Open Sans"/>
                <w:sz w:val="20"/>
                <w:szCs w:val="20"/>
              </w:rPr>
              <w:t>G2.13-G2.32, AG2.1-AG2.3</w:t>
            </w:r>
          </w:p>
          <w:p w14:paraId="67C4C967"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036F6C75" w14:textId="11041392" w:rsidR="00FE20EA" w:rsidRPr="00EB6705" w:rsidRDefault="00045ED5" w:rsidP="00E36F6E">
            <w:pPr>
              <w:rPr>
                <w:rFonts w:ascii="Open Sans" w:hAnsi="Open Sans" w:cs="Open Sans"/>
                <w:b/>
                <w:bCs/>
                <w:sz w:val="20"/>
                <w:szCs w:val="20"/>
                <w:lang w:val="en-US"/>
              </w:rPr>
            </w:pPr>
            <w:r>
              <w:rPr>
                <w:rFonts w:ascii="Open Sans" w:hAnsi="Open Sans" w:cs="Open Sans"/>
                <w:b/>
                <w:bCs/>
                <w:sz w:val="20"/>
                <w:szCs w:val="20"/>
                <w:lang w:val="en-US"/>
              </w:rPr>
              <w:t>YES I AGREE</w:t>
            </w:r>
          </w:p>
        </w:tc>
      </w:tr>
      <w:tr w:rsidR="00FE20EA" w:rsidRPr="00EB6705" w14:paraId="14E343D4" w14:textId="77777777" w:rsidTr="00E36F6E">
        <w:trPr>
          <w:trHeight w:val="397"/>
        </w:trPr>
        <w:tc>
          <w:tcPr>
            <w:tcW w:w="4388" w:type="dxa"/>
          </w:tcPr>
          <w:p w14:paraId="34BA1346" w14:textId="2F2DF5B4"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components of net assets? If not, why not? </w:t>
            </w:r>
          </w:p>
        </w:tc>
        <w:tc>
          <w:tcPr>
            <w:tcW w:w="1642" w:type="dxa"/>
            <w:vAlign w:val="center"/>
          </w:tcPr>
          <w:p w14:paraId="618234D3" w14:textId="0265D7E8" w:rsidR="00FE20EA" w:rsidRPr="00FE20EA"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G2.73, Diagram 2.2</w:t>
            </w:r>
          </w:p>
        </w:tc>
        <w:tc>
          <w:tcPr>
            <w:tcW w:w="8282" w:type="dxa"/>
            <w:vAlign w:val="center"/>
          </w:tcPr>
          <w:p w14:paraId="5B317F08" w14:textId="33D62B8C" w:rsidR="00FE20EA" w:rsidRPr="00EB6705" w:rsidRDefault="00045ED5" w:rsidP="00E36F6E">
            <w:pPr>
              <w:rPr>
                <w:rFonts w:ascii="Open Sans" w:hAnsi="Open Sans" w:cs="Open Sans"/>
                <w:b/>
                <w:bCs/>
                <w:sz w:val="20"/>
                <w:szCs w:val="20"/>
                <w:lang w:val="en-US"/>
              </w:rPr>
            </w:pPr>
            <w:r>
              <w:rPr>
                <w:rFonts w:ascii="Open Sans" w:hAnsi="Open Sans" w:cs="Open Sans"/>
                <w:b/>
                <w:bCs/>
                <w:sz w:val="20"/>
                <w:szCs w:val="20"/>
                <w:lang w:val="en-US"/>
              </w:rPr>
              <w:t>This should also include revaluation reserves and capital reserves</w:t>
            </w:r>
          </w:p>
        </w:tc>
      </w:tr>
      <w:tr w:rsidR="00FE20EA" w:rsidRPr="00EB6705" w14:paraId="3DD8E7D6" w14:textId="77777777" w:rsidTr="00E36F6E">
        <w:trPr>
          <w:trHeight w:val="397"/>
        </w:trPr>
        <w:tc>
          <w:tcPr>
            <w:tcW w:w="4388" w:type="dxa"/>
          </w:tcPr>
          <w:p w14:paraId="45C87965" w14:textId="090D6CFE"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E36F6E"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G2.141, AG2.6-AG2.9</w:t>
            </w:r>
          </w:p>
          <w:p w14:paraId="36E5E1A6"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2C0E5B7F" w14:textId="1611AA66" w:rsidR="00FE20EA" w:rsidRPr="00EB6705" w:rsidRDefault="00045ED5" w:rsidP="00E36F6E">
            <w:pPr>
              <w:rPr>
                <w:rFonts w:ascii="Open Sans" w:hAnsi="Open Sans" w:cs="Open Sans"/>
                <w:b/>
                <w:bCs/>
                <w:sz w:val="20"/>
                <w:szCs w:val="20"/>
                <w:lang w:val="en-US"/>
              </w:rPr>
            </w:pPr>
            <w:r>
              <w:rPr>
                <w:rFonts w:ascii="Open Sans" w:hAnsi="Open Sans" w:cs="Open Sans"/>
                <w:b/>
                <w:bCs/>
                <w:sz w:val="20"/>
                <w:szCs w:val="20"/>
                <w:lang w:val="en-US"/>
              </w:rPr>
              <w:t xml:space="preserve">Equity should not be </w:t>
            </w:r>
            <w:proofErr w:type="gramStart"/>
            <w:r>
              <w:rPr>
                <w:rFonts w:ascii="Open Sans" w:hAnsi="Open Sans" w:cs="Open Sans"/>
                <w:b/>
                <w:bCs/>
                <w:sz w:val="20"/>
                <w:szCs w:val="20"/>
                <w:lang w:val="en-US"/>
              </w:rPr>
              <w:t>include</w:t>
            </w:r>
            <w:proofErr w:type="gramEnd"/>
            <w:r>
              <w:rPr>
                <w:rFonts w:ascii="Open Sans" w:hAnsi="Open Sans" w:cs="Open Sans"/>
                <w:b/>
                <w:bCs/>
                <w:sz w:val="20"/>
                <w:szCs w:val="20"/>
                <w:lang w:val="en-US"/>
              </w:rPr>
              <w:t xml:space="preserve"> in not for profit entities, this should be replaced with capital and revaluation reserves.</w:t>
            </w:r>
          </w:p>
        </w:tc>
      </w:tr>
      <w:tr w:rsidR="00FE20EA" w:rsidRPr="00EB6705" w14:paraId="20A0AF4C" w14:textId="77777777" w:rsidTr="00E36F6E">
        <w:trPr>
          <w:trHeight w:val="397"/>
        </w:trPr>
        <w:tc>
          <w:tcPr>
            <w:tcW w:w="4388" w:type="dxa"/>
          </w:tcPr>
          <w:p w14:paraId="4AFEFDC8" w14:textId="1BC5A6DC"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w:t>
            </w:r>
            <w:proofErr w:type="spellStart"/>
            <w:r w:rsidRPr="00EB6705">
              <w:rPr>
                <w:rFonts w:ascii="Open Sans" w:hAnsi="Open Sans" w:cs="Open Sans"/>
                <w:sz w:val="20"/>
                <w:szCs w:val="20"/>
                <w:lang w:val="en-US"/>
              </w:rPr>
              <w:t>categorisation</w:t>
            </w:r>
            <w:proofErr w:type="spellEnd"/>
            <w:r w:rsidRPr="00EB6705">
              <w:rPr>
                <w:rFonts w:ascii="Open Sans" w:hAnsi="Open Sans" w:cs="Open Sans"/>
                <w:sz w:val="20"/>
                <w:szCs w:val="20"/>
                <w:lang w:val="en-US"/>
              </w:rPr>
              <w:t xml:space="preserve">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G2.74-G2.75, AG2.4-AG2.5</w:t>
            </w:r>
          </w:p>
          <w:p w14:paraId="335AC1DE"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BCC1DD1" w14:textId="5E443829" w:rsidR="00FE20EA" w:rsidRPr="00EB6705" w:rsidRDefault="00045ED5" w:rsidP="00E36F6E">
            <w:pPr>
              <w:rPr>
                <w:rFonts w:ascii="Open Sans" w:hAnsi="Open Sans" w:cs="Open Sans"/>
                <w:b/>
                <w:bCs/>
                <w:sz w:val="20"/>
                <w:szCs w:val="20"/>
                <w:lang w:val="en-US"/>
              </w:rPr>
            </w:pPr>
            <w:r>
              <w:rPr>
                <w:rFonts w:ascii="Open Sans" w:hAnsi="Open Sans" w:cs="Open Sans"/>
                <w:b/>
                <w:bCs/>
                <w:sz w:val="20"/>
                <w:szCs w:val="20"/>
                <w:lang w:val="en-US"/>
              </w:rPr>
              <w:t>That’s fine</w:t>
            </w:r>
          </w:p>
        </w:tc>
      </w:tr>
      <w:tr w:rsidR="00FE20EA" w:rsidRPr="00EB6705" w14:paraId="022C1622" w14:textId="77777777" w:rsidTr="00E36F6E">
        <w:trPr>
          <w:trHeight w:val="397"/>
        </w:trPr>
        <w:tc>
          <w:tcPr>
            <w:tcW w:w="4388" w:type="dxa"/>
          </w:tcPr>
          <w:p w14:paraId="08A237ED" w14:textId="4F25B9B3"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funds set aside from accumulated surpluses for the holders of equity claims can be part of funds with restrictions and funds without restrictions and that they should be transferred to </w:t>
            </w:r>
            <w:r w:rsidRPr="00EB6705">
              <w:rPr>
                <w:rFonts w:ascii="Open Sans" w:hAnsi="Open Sans" w:cs="Open Sans"/>
                <w:sz w:val="20"/>
                <w:szCs w:val="20"/>
                <w:lang w:val="en-US"/>
              </w:rPr>
              <w:lastRenderedPageBreak/>
              <w:t>equity prior to distribution? If not, what would you propose and why?</w:t>
            </w:r>
          </w:p>
        </w:tc>
        <w:tc>
          <w:tcPr>
            <w:tcW w:w="1642" w:type="dxa"/>
            <w:vAlign w:val="center"/>
          </w:tcPr>
          <w:p w14:paraId="1F0EB26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lastRenderedPageBreak/>
              <w:t>G2.142, AG2.8-AG2.9</w:t>
            </w:r>
          </w:p>
          <w:p w14:paraId="52482709"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50E56FE" w14:textId="1247B202" w:rsidR="00FE20EA" w:rsidRPr="00EB6705" w:rsidRDefault="00045ED5" w:rsidP="00E36F6E">
            <w:pPr>
              <w:rPr>
                <w:rFonts w:ascii="Open Sans" w:hAnsi="Open Sans" w:cs="Open Sans"/>
                <w:b/>
                <w:bCs/>
                <w:sz w:val="20"/>
                <w:szCs w:val="20"/>
                <w:lang w:val="en-US"/>
              </w:rPr>
            </w:pPr>
            <w:r>
              <w:rPr>
                <w:rFonts w:ascii="Open Sans" w:hAnsi="Open Sans" w:cs="Open Sans"/>
                <w:b/>
                <w:bCs/>
                <w:sz w:val="20"/>
                <w:szCs w:val="20"/>
                <w:lang w:val="en-US"/>
              </w:rPr>
              <w:t>Funds set aside should be referred to as designated funds not equity.</w:t>
            </w:r>
          </w:p>
        </w:tc>
      </w:tr>
      <w:tr w:rsidR="00FE20EA" w:rsidRPr="00EB6705" w14:paraId="6FA09385" w14:textId="77777777" w:rsidTr="00E36F6E">
        <w:trPr>
          <w:trHeight w:val="397"/>
        </w:trPr>
        <w:tc>
          <w:tcPr>
            <w:tcW w:w="4388" w:type="dxa"/>
          </w:tcPr>
          <w:p w14:paraId="5D8BF3C6" w14:textId="77777777" w:rsidR="00FE20EA" w:rsidRPr="00EB6705" w:rsidRDefault="00FE20EA" w:rsidP="00FE20EA">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‘service potential’ should be introduced into Section 2? If not, why not?</w:t>
            </w:r>
          </w:p>
          <w:p w14:paraId="414D491D" w14:textId="77777777" w:rsidR="00FE20EA" w:rsidRPr="00EB6705" w:rsidRDefault="00FE20EA" w:rsidP="007A3859">
            <w:pPr>
              <w:jc w:val="both"/>
              <w:rPr>
                <w:rFonts w:ascii="Open Sans" w:hAnsi="Open Sans" w:cs="Open Sans"/>
                <w:sz w:val="20"/>
                <w:szCs w:val="20"/>
              </w:rPr>
            </w:pPr>
          </w:p>
        </w:tc>
        <w:tc>
          <w:tcPr>
            <w:tcW w:w="1642" w:type="dxa"/>
            <w:vAlign w:val="center"/>
          </w:tcPr>
          <w:p w14:paraId="4CFAA6BD" w14:textId="50D807DF" w:rsidR="00FE20EA" w:rsidRPr="00FE20EA"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G2.51, G2.54, G2.58, G2.67-G2.68, G2.103, G2.108-G2.110, G2.115-G2.117, G2.122</w:t>
            </w:r>
          </w:p>
        </w:tc>
        <w:tc>
          <w:tcPr>
            <w:tcW w:w="8282" w:type="dxa"/>
            <w:vAlign w:val="center"/>
          </w:tcPr>
          <w:p w14:paraId="46DB8C42" w14:textId="18A11A9B" w:rsidR="00FE20EA" w:rsidRPr="00EB6705" w:rsidRDefault="00045ED5" w:rsidP="00E36F6E">
            <w:pPr>
              <w:rPr>
                <w:rFonts w:ascii="Open Sans" w:hAnsi="Open Sans" w:cs="Open Sans"/>
                <w:b/>
                <w:bCs/>
                <w:sz w:val="20"/>
                <w:szCs w:val="20"/>
                <w:lang w:val="en-US"/>
              </w:rPr>
            </w:pPr>
            <w:r>
              <w:rPr>
                <w:rFonts w:ascii="Open Sans" w:hAnsi="Open Sans" w:cs="Open Sans"/>
                <w:b/>
                <w:bCs/>
                <w:sz w:val="20"/>
                <w:szCs w:val="20"/>
                <w:lang w:val="en-US"/>
              </w:rPr>
              <w:t>IN NPOS, THE CONCEPT IS OKEY BUT THE SEPARATION IS WHAT BRINGS CONFUSION.</w:t>
            </w:r>
          </w:p>
        </w:tc>
      </w:tr>
      <w:tr w:rsidR="00FE20EA" w:rsidRPr="00EB6705" w14:paraId="69EE11BE" w14:textId="77777777" w:rsidTr="00E36F6E">
        <w:trPr>
          <w:trHeight w:val="397"/>
        </w:trPr>
        <w:tc>
          <w:tcPr>
            <w:tcW w:w="4388" w:type="dxa"/>
          </w:tcPr>
          <w:p w14:paraId="4121070A" w14:textId="7EFD465B"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the provisions for ‘undue cost and effort’ used in </w:t>
            </w:r>
            <w:r w:rsidR="00A039B2">
              <w:rPr>
                <w:rFonts w:ascii="Open Sans" w:hAnsi="Open Sans" w:cs="Open Sans"/>
                <w:sz w:val="20"/>
                <w:szCs w:val="20"/>
                <w:lang w:val="en-US"/>
              </w:rPr>
              <w:t xml:space="preserve">the </w:t>
            </w:r>
            <w:r w:rsidRPr="001948B2">
              <w:rPr>
                <w:rFonts w:ascii="Open Sans" w:hAnsi="Open Sans" w:cs="Open Sans"/>
                <w:i/>
                <w:iCs/>
                <w:sz w:val="20"/>
                <w:szCs w:val="20"/>
                <w:lang w:val="en-US"/>
              </w:rPr>
              <w:t xml:space="preserve">IFRS for SMEs </w:t>
            </w:r>
            <w:r w:rsidR="00A039B2">
              <w:rPr>
                <w:rFonts w:ascii="Open Sans" w:hAnsi="Open Sans" w:cs="Open Sans"/>
                <w:sz w:val="20"/>
                <w:szCs w:val="20"/>
                <w:lang w:val="en-US"/>
              </w:rPr>
              <w:t xml:space="preserve">Accounting Standard </w:t>
            </w:r>
            <w:r w:rsidRPr="00EB6705">
              <w:rPr>
                <w:rFonts w:ascii="Open Sans" w:hAnsi="Open Sans" w:cs="Open Sans"/>
                <w:sz w:val="20"/>
                <w:szCs w:val="20"/>
                <w:lang w:val="en-US"/>
              </w:rPr>
              <w:t xml:space="preserve">should be retained? If not, why not? </w:t>
            </w:r>
          </w:p>
        </w:tc>
        <w:tc>
          <w:tcPr>
            <w:tcW w:w="1642" w:type="dxa"/>
            <w:vAlign w:val="center"/>
          </w:tcPr>
          <w:p w14:paraId="7AE5ACA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G2.33-G2.36</w:t>
            </w:r>
          </w:p>
          <w:p w14:paraId="2B17D0B1"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4BADE9C5" w14:textId="77777777" w:rsidR="00FE20EA" w:rsidRPr="00EB6705" w:rsidRDefault="00FE20EA" w:rsidP="00E36F6E">
            <w:pPr>
              <w:rPr>
                <w:rFonts w:ascii="Open Sans" w:hAnsi="Open Sans" w:cs="Open Sans"/>
                <w:b/>
                <w:bCs/>
                <w:sz w:val="20"/>
                <w:szCs w:val="20"/>
                <w:lang w:val="en-US"/>
              </w:rPr>
            </w:pPr>
          </w:p>
        </w:tc>
      </w:tr>
      <w:tr w:rsidR="007A3859" w:rsidRPr="00EB6705" w14:paraId="5D011385" w14:textId="5585DA75" w:rsidTr="00A276B0">
        <w:tc>
          <w:tcPr>
            <w:tcW w:w="4388" w:type="dxa"/>
          </w:tcPr>
          <w:p w14:paraId="11CF6923" w14:textId="77777777" w:rsidR="007A3859" w:rsidRPr="00EB6705" w:rsidRDefault="007A3859"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EB6705" w:rsidRDefault="007A3859" w:rsidP="007A3859">
            <w:pPr>
              <w:jc w:val="both"/>
              <w:rPr>
                <w:rFonts w:ascii="Open Sans" w:hAnsi="Open Sans" w:cs="Open Sans"/>
                <w:sz w:val="20"/>
                <w:szCs w:val="20"/>
                <w:lang w:val="nl-NL"/>
              </w:rPr>
            </w:pPr>
            <w:r w:rsidRPr="00EB6705">
              <w:rPr>
                <w:rFonts w:ascii="Open Sans" w:hAnsi="Open Sans" w:cs="Open Sans"/>
                <w:sz w:val="20"/>
                <w:szCs w:val="20"/>
                <w:lang w:val="nl-NL"/>
              </w:rPr>
              <w:t>G2.43-G2.49, AG2.10-AG2.24.</w:t>
            </w:r>
          </w:p>
          <w:p w14:paraId="147043F4" w14:textId="77777777" w:rsidR="007A3859" w:rsidRPr="00EB6705" w:rsidRDefault="007A3859" w:rsidP="007A3859">
            <w:pPr>
              <w:jc w:val="both"/>
              <w:rPr>
                <w:rFonts w:ascii="Open Sans" w:hAnsi="Open Sans" w:cs="Open Sans"/>
                <w:b/>
                <w:bCs/>
                <w:sz w:val="20"/>
                <w:szCs w:val="20"/>
                <w:lang w:val="en-US"/>
              </w:rPr>
            </w:pPr>
          </w:p>
        </w:tc>
        <w:tc>
          <w:tcPr>
            <w:tcW w:w="8282" w:type="dxa"/>
          </w:tcPr>
          <w:p w14:paraId="0B1A96BF" w14:textId="5528590C" w:rsidR="007A3859" w:rsidRPr="00EB6705" w:rsidRDefault="00045ED5" w:rsidP="007A3859">
            <w:pPr>
              <w:jc w:val="both"/>
              <w:rPr>
                <w:rFonts w:ascii="Open Sans" w:hAnsi="Open Sans" w:cs="Open Sans"/>
                <w:b/>
                <w:bCs/>
                <w:sz w:val="20"/>
                <w:szCs w:val="20"/>
                <w:lang w:val="en-US"/>
              </w:rPr>
            </w:pPr>
            <w:r>
              <w:rPr>
                <w:rFonts w:ascii="Open Sans" w:hAnsi="Open Sans" w:cs="Open Sans"/>
                <w:b/>
                <w:bCs/>
                <w:sz w:val="20"/>
                <w:szCs w:val="20"/>
                <w:lang w:val="en-US"/>
              </w:rPr>
              <w:t>YES</w:t>
            </w:r>
          </w:p>
        </w:tc>
      </w:tr>
    </w:tbl>
    <w:p w14:paraId="2BBE23EC" w14:textId="56528454" w:rsidR="007A557C" w:rsidRPr="00EB6705" w:rsidRDefault="007A557C">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9924"/>
      </w:tblGrid>
      <w:tr w:rsidR="00FE20EA" w:rsidRPr="00EB6705" w14:paraId="0D931D34" w14:textId="77777777" w:rsidTr="004A787C">
        <w:tc>
          <w:tcPr>
            <w:tcW w:w="4388" w:type="dxa"/>
          </w:tcPr>
          <w:p w14:paraId="61D21D3C" w14:textId="7A3C8FFB"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Principles to enable comparability of financial statements </w:t>
            </w:r>
          </w:p>
          <w:p w14:paraId="658F3670" w14:textId="54B87BAF" w:rsidR="00FE20EA" w:rsidRPr="00EB6705" w:rsidRDefault="00FE20EA" w:rsidP="00515388">
            <w:pPr>
              <w:jc w:val="both"/>
              <w:rPr>
                <w:rFonts w:ascii="Open Sans" w:hAnsi="Open Sans" w:cs="Open Sans"/>
                <w:b/>
                <w:bCs/>
                <w:sz w:val="20"/>
                <w:szCs w:val="20"/>
                <w:lang w:val="en-US"/>
              </w:rPr>
            </w:pPr>
          </w:p>
        </w:tc>
        <w:tc>
          <w:tcPr>
            <w:tcW w:w="9924" w:type="dxa"/>
          </w:tcPr>
          <w:p w14:paraId="1DEFA4D4" w14:textId="3A746817" w:rsidR="00FE20EA" w:rsidRPr="00EB6705" w:rsidRDefault="00297E2C" w:rsidP="008137C0">
            <w:pPr>
              <w:pStyle w:val="TableParagraph"/>
              <w:spacing w:before="21" w:line="254" w:lineRule="auto"/>
              <w:ind w:left="0"/>
              <w:rPr>
                <w:rFonts w:ascii="Open Sans" w:hAnsi="Open Sans" w:cs="Open Sans"/>
                <w:b/>
                <w:bCs/>
                <w:sz w:val="20"/>
                <w:szCs w:val="20"/>
              </w:rPr>
            </w:pPr>
            <w:r w:rsidRPr="00297E2C">
              <w:rPr>
                <w:rFonts w:ascii="Open Sans" w:hAnsi="Open Sans" w:cs="Open Sans"/>
                <w:sz w:val="20"/>
                <w:szCs w:val="20"/>
              </w:rPr>
              <w:t xml:space="preserve">This Section provides the principles behind the development of financial statements, including consideration of </w:t>
            </w:r>
            <w:r w:rsidRPr="00297E2C">
              <w:rPr>
                <w:rFonts w:ascii="Open Sans" w:hAnsi="Open Sans" w:cs="Open Sans"/>
                <w:spacing w:val="-2"/>
                <w:w w:val="105"/>
                <w:sz w:val="20"/>
                <w:szCs w:val="20"/>
              </w:rPr>
              <w:t>whether</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an</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entity</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is</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a</w:t>
            </w:r>
            <w:r w:rsidRPr="00297E2C">
              <w:rPr>
                <w:rFonts w:ascii="Open Sans" w:hAnsi="Open Sans" w:cs="Open Sans"/>
                <w:spacing w:val="-8"/>
                <w:w w:val="105"/>
                <w:sz w:val="20"/>
                <w:szCs w:val="20"/>
              </w:rPr>
              <w:t xml:space="preserve"> </w:t>
            </w:r>
            <w:r w:rsidRPr="00297E2C">
              <w:rPr>
                <w:rFonts w:ascii="Open Sans" w:hAnsi="Open Sans" w:cs="Open Sans"/>
                <w:spacing w:val="-2"/>
                <w:w w:val="105"/>
                <w:sz w:val="20"/>
                <w:szCs w:val="20"/>
              </w:rPr>
              <w:t>going</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concern.</w:t>
            </w:r>
            <w:r w:rsidRPr="00297E2C">
              <w:rPr>
                <w:rFonts w:ascii="Open Sans" w:hAnsi="Open Sans" w:cs="Open Sans"/>
                <w:spacing w:val="-9"/>
                <w:w w:val="105"/>
                <w:sz w:val="20"/>
                <w:szCs w:val="20"/>
              </w:rPr>
              <w:t xml:space="preserve"> </w:t>
            </w:r>
            <w:r w:rsidRPr="00297E2C">
              <w:rPr>
                <w:rFonts w:ascii="Open Sans" w:hAnsi="Open Sans" w:cs="Open Sans"/>
                <w:w w:val="105"/>
                <w:sz w:val="20"/>
                <w:szCs w:val="20"/>
              </w:rPr>
              <w:t>It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looks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to</w:t>
            </w:r>
            <w:r w:rsidRPr="00297E2C">
              <w:rPr>
                <w:rFonts w:ascii="Open Sans" w:hAnsi="Open Sans" w:cs="Open Sans"/>
                <w:spacing w:val="-11"/>
                <w:w w:val="105"/>
                <w:sz w:val="20"/>
                <w:szCs w:val="20"/>
              </w:rPr>
              <w:t xml:space="preserve"> </w:t>
            </w:r>
            <w:r w:rsidRPr="00297E2C">
              <w:rPr>
                <w:rFonts w:ascii="Open Sans" w:hAnsi="Open Sans" w:cs="Open Sans"/>
                <w:w w:val="105"/>
                <w:sz w:val="20"/>
                <w:szCs w:val="20"/>
              </w:rPr>
              <w:t>compare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financial</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statements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and</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sets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out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principles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of</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comparability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 xml:space="preserve">and </w:t>
            </w:r>
            <w:r w:rsidRPr="00297E2C">
              <w:rPr>
                <w:rFonts w:ascii="Open Sans" w:hAnsi="Open Sans" w:cs="Open Sans"/>
                <w:sz w:val="20"/>
                <w:szCs w:val="20"/>
              </w:rPr>
              <w:t>consistency.</w:t>
            </w:r>
            <w:r w:rsidRPr="00297E2C">
              <w:rPr>
                <w:rFonts w:ascii="Open Sans" w:hAnsi="Open Sans" w:cs="Open Sans"/>
                <w:spacing w:val="80"/>
                <w:sz w:val="20"/>
                <w:szCs w:val="20"/>
              </w:rPr>
              <w:t xml:space="preserve"> </w:t>
            </w:r>
            <w:r w:rsidRPr="00297E2C">
              <w:rPr>
                <w:rFonts w:ascii="Open Sans" w:hAnsi="Open Sans" w:cs="Open Sans"/>
                <w:sz w:val="20"/>
                <w:szCs w:val="20"/>
              </w:rPr>
              <w:t>Comparatives are identified as being necessary for financial statements and narrative reports. This Section also looks at the ability to express compliance with INPAG</w:t>
            </w:r>
            <w:r w:rsidRPr="00297E2C">
              <w:rPr>
                <w:rFonts w:ascii="Open Sans" w:hAnsi="Open Sans" w:cs="Open Sans"/>
                <w:spacing w:val="-2"/>
                <w:w w:val="105"/>
                <w:sz w:val="20"/>
                <w:szCs w:val="20"/>
              </w:rPr>
              <w:t>.</w:t>
            </w:r>
            <w:r w:rsidR="008137C0" w:rsidRPr="00297E2C">
              <w:rPr>
                <w:rFonts w:ascii="Open Sans" w:hAnsi="Open Sans" w:cs="Open Sans"/>
                <w:spacing w:val="-2"/>
                <w:w w:val="105"/>
                <w:sz w:val="20"/>
                <w:szCs w:val="20"/>
              </w:rPr>
              <w:t xml:space="preserve"> It</w:t>
            </w:r>
            <w:r w:rsidR="008137C0" w:rsidRPr="00297E2C">
              <w:rPr>
                <w:rFonts w:ascii="Open Sans" w:hAnsi="Open Sans" w:cs="Open Sans"/>
                <w:spacing w:val="-10"/>
                <w:w w:val="105"/>
                <w:sz w:val="20"/>
                <w:szCs w:val="20"/>
              </w:rPr>
              <w:t xml:space="preserve"> </w:t>
            </w:r>
            <w:r w:rsidR="008137C0">
              <w:rPr>
                <w:rFonts w:ascii="Open Sans" w:hAnsi="Open Sans" w:cs="Open Sans"/>
                <w:spacing w:val="-10"/>
                <w:w w:val="105"/>
                <w:sz w:val="20"/>
                <w:szCs w:val="20"/>
              </w:rPr>
              <w:t xml:space="preserve">also </w:t>
            </w:r>
            <w:r w:rsidR="008137C0">
              <w:rPr>
                <w:rFonts w:ascii="Open Sans" w:hAnsi="Open Sans" w:cs="Open Sans"/>
                <w:spacing w:val="-2"/>
                <w:w w:val="105"/>
                <w:sz w:val="20"/>
                <w:szCs w:val="20"/>
              </w:rPr>
              <w:t>considers NPO-specific</w:t>
            </w:r>
            <w:r w:rsidR="008137C0" w:rsidRPr="00297E2C">
              <w:rPr>
                <w:rFonts w:ascii="Open Sans" w:hAnsi="Open Sans" w:cs="Open Sans"/>
                <w:spacing w:val="-9"/>
                <w:w w:val="105"/>
                <w:sz w:val="20"/>
                <w:szCs w:val="20"/>
              </w:rPr>
              <w:t xml:space="preserve"> </w:t>
            </w:r>
            <w:r w:rsidR="008137C0" w:rsidRPr="00297E2C">
              <w:rPr>
                <w:rFonts w:ascii="Open Sans" w:hAnsi="Open Sans" w:cs="Open Sans"/>
                <w:spacing w:val="-2"/>
                <w:w w:val="105"/>
                <w:sz w:val="20"/>
                <w:szCs w:val="20"/>
              </w:rPr>
              <w:t>terminology.</w:t>
            </w:r>
          </w:p>
        </w:tc>
      </w:tr>
    </w:tbl>
    <w:p w14:paraId="686F4624" w14:textId="77777777" w:rsidR="006A4A3D" w:rsidRDefault="006A4A3D">
      <w:r>
        <w:br w:type="page"/>
      </w:r>
    </w:p>
    <w:tbl>
      <w:tblPr>
        <w:tblStyle w:val="TableGrid"/>
        <w:tblW w:w="14312" w:type="dxa"/>
        <w:tblLook w:val="04A0" w:firstRow="1" w:lastRow="0" w:firstColumn="1" w:lastColumn="0" w:noHBand="0" w:noVBand="1"/>
      </w:tblPr>
      <w:tblGrid>
        <w:gridCol w:w="4388"/>
        <w:gridCol w:w="1642"/>
        <w:gridCol w:w="8282"/>
      </w:tblGrid>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50B2265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proposed changes to terminology from the </w:t>
            </w:r>
            <w:r w:rsidRPr="001948B2">
              <w:rPr>
                <w:rFonts w:ascii="Open Sans" w:hAnsi="Open Sans" w:cs="Open Sans"/>
                <w:i/>
                <w:iCs/>
                <w:sz w:val="20"/>
                <w:szCs w:val="20"/>
                <w:lang w:val="en-US"/>
              </w:rPr>
              <w:t xml:space="preserve">IFRS for SMEs </w:t>
            </w:r>
            <w:r w:rsidRPr="00EB6705">
              <w:rPr>
                <w:rFonts w:ascii="Open Sans" w:hAnsi="Open Sans" w:cs="Open Sans"/>
                <w:sz w:val="20"/>
                <w:szCs w:val="20"/>
                <w:lang w:val="en-US"/>
              </w:rPr>
              <w:t>Accounting Standard? If not, what would you propose and why?</w:t>
            </w:r>
          </w:p>
        </w:tc>
        <w:tc>
          <w:tcPr>
            <w:tcW w:w="1642" w:type="dxa"/>
          </w:tcPr>
          <w:p w14:paraId="1E92CD4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Sections 3-10</w:t>
            </w:r>
          </w:p>
          <w:p w14:paraId="17CFABE1" w14:textId="77777777" w:rsidR="0054631C" w:rsidRPr="00EB6705" w:rsidRDefault="0054631C" w:rsidP="00FE20EA">
            <w:pPr>
              <w:rPr>
                <w:rFonts w:ascii="Open Sans" w:hAnsi="Open Sans" w:cs="Open Sans"/>
                <w:b/>
                <w:bCs/>
                <w:sz w:val="20"/>
                <w:szCs w:val="20"/>
                <w:lang w:val="en-US"/>
              </w:rPr>
            </w:pPr>
          </w:p>
        </w:tc>
        <w:tc>
          <w:tcPr>
            <w:tcW w:w="8282" w:type="dxa"/>
          </w:tcPr>
          <w:p w14:paraId="1501A078" w14:textId="0CD4022A" w:rsidR="0054631C" w:rsidRPr="00EB6705" w:rsidRDefault="00045ED5" w:rsidP="00FE20EA">
            <w:pPr>
              <w:rPr>
                <w:rFonts w:ascii="Open Sans" w:hAnsi="Open Sans" w:cs="Open Sans"/>
                <w:b/>
                <w:bCs/>
                <w:sz w:val="20"/>
                <w:szCs w:val="20"/>
                <w:lang w:val="en-US"/>
              </w:rPr>
            </w:pPr>
            <w:r>
              <w:rPr>
                <w:rFonts w:ascii="Open Sans" w:hAnsi="Open Sans" w:cs="Open Sans"/>
                <w:b/>
                <w:bCs/>
                <w:sz w:val="20"/>
                <w:szCs w:val="20"/>
                <w:lang w:val="en-US"/>
              </w:rPr>
              <w:t xml:space="preserve"> YES</w:t>
            </w:r>
          </w:p>
        </w:tc>
      </w:tr>
      <w:tr w:rsidR="0054631C" w:rsidRPr="00EB6705" w14:paraId="7B5338DB" w14:textId="77777777" w:rsidTr="00A276B0">
        <w:tc>
          <w:tcPr>
            <w:tcW w:w="4388" w:type="dxa"/>
          </w:tcPr>
          <w:p w14:paraId="34DBC0EB" w14:textId="65E10D2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comparatives should be shown on the face of the primary statements? In particular, do you agree with the proposed comparatives for the Statement of Income and Expenses? If not, what do you propose and why?</w:t>
            </w:r>
          </w:p>
        </w:tc>
        <w:tc>
          <w:tcPr>
            <w:tcW w:w="1642" w:type="dxa"/>
          </w:tcPr>
          <w:p w14:paraId="3F8FCD2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G3.14, G3.19, AG3.9-AG3.11, BC5.11</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73C535F9" w:rsidR="0054631C" w:rsidRPr="00EB6705" w:rsidRDefault="00045ED5" w:rsidP="00FE20EA">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6A190DDD" w14:textId="1FA8E7CF" w:rsidTr="00A276B0">
        <w:tc>
          <w:tcPr>
            <w:tcW w:w="4388" w:type="dxa"/>
          </w:tcPr>
          <w:p w14:paraId="3FBDA96A" w14:textId="77777777" w:rsidR="00FE20EA" w:rsidRPr="00EB6705" w:rsidRDefault="00FE20EA"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the proposals for expressing compliance with INPAG create unintended consequences? If so, what are your key concerns?</w:t>
            </w:r>
          </w:p>
        </w:tc>
        <w:tc>
          <w:tcPr>
            <w:tcW w:w="1642" w:type="dxa"/>
          </w:tcPr>
          <w:p w14:paraId="6A742713" w14:textId="41A93DAC"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sz w:val="20"/>
                <w:szCs w:val="20"/>
                <w:lang w:val="en-US"/>
              </w:rPr>
              <w:t>G3.3-G3.7, AG3.3-AG3.5</w:t>
            </w:r>
          </w:p>
        </w:tc>
        <w:tc>
          <w:tcPr>
            <w:tcW w:w="8282" w:type="dxa"/>
          </w:tcPr>
          <w:p w14:paraId="2DD1BE5A" w14:textId="453BDA53" w:rsidR="00FE20EA" w:rsidRPr="00EB6705" w:rsidRDefault="00045ED5" w:rsidP="00FE20EA">
            <w:pPr>
              <w:rPr>
                <w:rFonts w:ascii="Open Sans" w:hAnsi="Open Sans" w:cs="Open Sans"/>
                <w:b/>
                <w:bCs/>
                <w:sz w:val="20"/>
                <w:szCs w:val="20"/>
                <w:lang w:val="en-US"/>
              </w:rPr>
            </w:pPr>
            <w:r>
              <w:rPr>
                <w:rFonts w:ascii="Open Sans" w:hAnsi="Open Sans" w:cs="Open Sans"/>
                <w:b/>
                <w:bCs/>
                <w:sz w:val="20"/>
                <w:szCs w:val="20"/>
                <w:lang w:val="en-US"/>
              </w:rPr>
              <w:t>COMPLIANCE WITH RELEVANT STANDARDS</w:t>
            </w: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4631C" w:rsidRPr="00EB6705" w14:paraId="2782B798" w14:textId="77777777" w:rsidTr="00C02B15">
        <w:tc>
          <w:tcPr>
            <w:tcW w:w="4388" w:type="dxa"/>
          </w:tcPr>
          <w:p w14:paraId="1175A909" w14:textId="3B5E1EA3"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Scope and presentation of the Statement of Financial Position </w:t>
            </w:r>
          </w:p>
          <w:p w14:paraId="4443CEDA" w14:textId="69E28A3F" w:rsidR="0054631C" w:rsidRPr="00EB6705" w:rsidRDefault="0054631C" w:rsidP="00515388">
            <w:pPr>
              <w:jc w:val="both"/>
              <w:rPr>
                <w:rFonts w:ascii="Open Sans" w:hAnsi="Open Sans" w:cs="Open Sans"/>
                <w:b/>
                <w:bCs/>
                <w:sz w:val="20"/>
                <w:szCs w:val="20"/>
                <w:lang w:val="en-US"/>
              </w:rPr>
            </w:pPr>
          </w:p>
        </w:tc>
        <w:tc>
          <w:tcPr>
            <w:tcW w:w="9924" w:type="dxa"/>
            <w:gridSpan w:val="2"/>
          </w:tcPr>
          <w:p w14:paraId="15DF02FF" w14:textId="3572978F" w:rsidR="0054631C" w:rsidRPr="001D2FA7" w:rsidRDefault="001D2FA7" w:rsidP="001D2FA7">
            <w:pPr>
              <w:pStyle w:val="TableParagraph"/>
              <w:spacing w:before="51" w:line="264" w:lineRule="auto"/>
              <w:ind w:left="36" w:right="304"/>
              <w:rPr>
                <w:rFonts w:ascii="Open Sans" w:hAnsi="Open Sans" w:cs="Open Sans"/>
                <w:sz w:val="20"/>
                <w:szCs w:val="20"/>
              </w:rPr>
            </w:pPr>
            <w:r>
              <w:rPr>
                <w:rFonts w:ascii="Open Sans" w:hAnsi="Open Sans" w:cs="Open Sans"/>
                <w:spacing w:val="-2"/>
                <w:w w:val="105"/>
                <w:sz w:val="20"/>
                <w:szCs w:val="20"/>
              </w:rPr>
              <w:t>The Statement of Financial Position has</w:t>
            </w:r>
            <w:r w:rsidR="002414E0" w:rsidRPr="002414E0">
              <w:rPr>
                <w:rFonts w:ascii="Open Sans" w:hAnsi="Open Sans" w:cs="Open Sans"/>
                <w:spacing w:val="-7"/>
                <w:w w:val="105"/>
                <w:sz w:val="20"/>
                <w:szCs w:val="20"/>
              </w:rPr>
              <w:t xml:space="preserve"> </w:t>
            </w:r>
            <w:r w:rsidR="002414E0" w:rsidRPr="002414E0">
              <w:rPr>
                <w:rFonts w:ascii="Open Sans" w:hAnsi="Open Sans" w:cs="Open Sans"/>
                <w:spacing w:val="-2"/>
                <w:w w:val="105"/>
                <w:sz w:val="20"/>
                <w:szCs w:val="20"/>
              </w:rPr>
              <w:t>proposals</w:t>
            </w:r>
            <w:r w:rsidR="002414E0" w:rsidRPr="002414E0">
              <w:rPr>
                <w:rFonts w:ascii="Open Sans" w:hAnsi="Open Sans" w:cs="Open Sans"/>
                <w:spacing w:val="-6"/>
                <w:w w:val="105"/>
                <w:sz w:val="20"/>
                <w:szCs w:val="20"/>
              </w:rPr>
              <w:t xml:space="preserve"> </w:t>
            </w:r>
            <w:r>
              <w:rPr>
                <w:rFonts w:ascii="Open Sans" w:hAnsi="Open Sans" w:cs="Open Sans"/>
                <w:spacing w:val="-2"/>
                <w:w w:val="105"/>
                <w:sz w:val="20"/>
                <w:szCs w:val="20"/>
              </w:rPr>
              <w:t>that</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aggregate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of</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fund</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balances</w:t>
            </w:r>
            <w:r w:rsidR="002414E0" w:rsidRPr="002414E0">
              <w:rPr>
                <w:rFonts w:ascii="Open Sans" w:hAnsi="Open Sans" w:cs="Open Sans"/>
                <w:spacing w:val="-16"/>
                <w:w w:val="105"/>
                <w:sz w:val="20"/>
                <w:szCs w:val="20"/>
              </w:rPr>
              <w:t xml:space="preserve"> </w:t>
            </w:r>
            <w:r w:rsidR="00E0347C">
              <w:rPr>
                <w:rFonts w:ascii="Open Sans" w:hAnsi="Open Sans" w:cs="Open Sans"/>
                <w:spacing w:val="-16"/>
                <w:w w:val="105"/>
                <w:sz w:val="20"/>
                <w:szCs w:val="20"/>
              </w:rPr>
              <w:t>for funds with restrictions and funds without restriction and has associated disclosures</w:t>
            </w:r>
            <w:r w:rsidR="002414E0" w:rsidRPr="002414E0">
              <w:rPr>
                <w:rFonts w:ascii="Open Sans" w:hAnsi="Open Sans" w:cs="Open Sans"/>
                <w:w w:val="105"/>
                <w:sz w:val="20"/>
                <w:szCs w:val="20"/>
              </w:rPr>
              <w:t>.</w:t>
            </w:r>
            <w:r w:rsidRPr="002414E0">
              <w:rPr>
                <w:rFonts w:ascii="Open Sans" w:hAnsi="Open Sans" w:cs="Open Sans"/>
                <w:sz w:val="20"/>
                <w:szCs w:val="20"/>
              </w:rPr>
              <w:t xml:space="preserve"> This</w:t>
            </w:r>
            <w:r w:rsidRPr="002414E0">
              <w:rPr>
                <w:rFonts w:ascii="Open Sans" w:hAnsi="Open Sans" w:cs="Open Sans"/>
                <w:spacing w:val="-8"/>
                <w:sz w:val="20"/>
                <w:szCs w:val="20"/>
              </w:rPr>
              <w:t xml:space="preserve"> </w:t>
            </w:r>
            <w:r w:rsidRPr="002414E0">
              <w:rPr>
                <w:rFonts w:ascii="Open Sans" w:hAnsi="Open Sans" w:cs="Open Sans"/>
                <w:sz w:val="20"/>
                <w:szCs w:val="20"/>
              </w:rPr>
              <w:t>statement</w:t>
            </w:r>
            <w:r w:rsidRPr="002414E0">
              <w:rPr>
                <w:rFonts w:ascii="Open Sans" w:hAnsi="Open Sans" w:cs="Open Sans"/>
                <w:spacing w:val="-9"/>
                <w:sz w:val="20"/>
                <w:szCs w:val="20"/>
              </w:rPr>
              <w:t xml:space="preserve"> </w:t>
            </w:r>
            <w:r w:rsidR="00812CA9">
              <w:rPr>
                <w:rFonts w:ascii="Open Sans" w:hAnsi="Open Sans" w:cs="Open Sans"/>
                <w:sz w:val="20"/>
                <w:szCs w:val="20"/>
              </w:rPr>
              <w:t>mirrors those used in other international standards</w:t>
            </w:r>
            <w:r w:rsidR="00BA1536">
              <w:rPr>
                <w:rFonts w:ascii="Open Sans" w:hAnsi="Open Sans" w:cs="Open Sans"/>
                <w:sz w:val="20"/>
                <w:szCs w:val="20"/>
              </w:rPr>
              <w:t>,</w:t>
            </w:r>
            <w:r w:rsidRPr="002414E0">
              <w:rPr>
                <w:rFonts w:ascii="Open Sans" w:hAnsi="Open Sans" w:cs="Open Sans"/>
                <w:spacing w:val="-9"/>
                <w:sz w:val="20"/>
                <w:szCs w:val="20"/>
              </w:rPr>
              <w:t xml:space="preserve"> </w:t>
            </w:r>
            <w:r w:rsidRPr="002414E0">
              <w:rPr>
                <w:rFonts w:ascii="Open Sans" w:hAnsi="Open Sans" w:cs="Open Sans"/>
                <w:sz w:val="20"/>
                <w:szCs w:val="20"/>
              </w:rPr>
              <w:t>including</w:t>
            </w:r>
            <w:r w:rsidRPr="002414E0">
              <w:rPr>
                <w:rFonts w:ascii="Open Sans" w:hAnsi="Open Sans" w:cs="Open Sans"/>
                <w:spacing w:val="-8"/>
                <w:sz w:val="20"/>
                <w:szCs w:val="20"/>
              </w:rPr>
              <w:t xml:space="preserve"> </w:t>
            </w:r>
            <w:r w:rsidR="00BA1536">
              <w:rPr>
                <w:rFonts w:ascii="Open Sans" w:hAnsi="Open Sans" w:cs="Open Sans"/>
                <w:sz w:val="20"/>
                <w:szCs w:val="20"/>
              </w:rPr>
              <w:t>how</w:t>
            </w:r>
            <w:r w:rsidRPr="002414E0">
              <w:rPr>
                <w:rFonts w:ascii="Open Sans" w:hAnsi="Open Sans" w:cs="Open Sans"/>
                <w:sz w:val="20"/>
                <w:szCs w:val="20"/>
              </w:rPr>
              <w:t xml:space="preserve"> assets and liabilities</w:t>
            </w:r>
            <w:r w:rsidR="00BA1536">
              <w:rPr>
                <w:rFonts w:ascii="Open Sans" w:hAnsi="Open Sans" w:cs="Open Sans"/>
                <w:sz w:val="20"/>
                <w:szCs w:val="20"/>
              </w:rPr>
              <w:t xml:space="preserve"> are classified</w:t>
            </w:r>
            <w:r w:rsidRPr="002414E0">
              <w:rPr>
                <w:rFonts w:ascii="Open Sans" w:hAnsi="Open Sans" w:cs="Open Sans"/>
                <w:sz w:val="20"/>
                <w:szCs w:val="20"/>
              </w:rPr>
              <w:t xml:space="preserve">, but </w:t>
            </w:r>
            <w:r w:rsidR="00BA1536">
              <w:rPr>
                <w:rFonts w:ascii="Open Sans" w:hAnsi="Open Sans" w:cs="Open Sans"/>
                <w:sz w:val="20"/>
                <w:szCs w:val="20"/>
              </w:rPr>
              <w:t>has NPO-specific</w:t>
            </w:r>
            <w:r w:rsidRPr="002414E0">
              <w:rPr>
                <w:rFonts w:ascii="Open Sans" w:hAnsi="Open Sans" w:cs="Open Sans"/>
                <w:sz w:val="20"/>
                <w:szCs w:val="20"/>
              </w:rPr>
              <w:t xml:space="preserve"> terminology.</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64ED687B" w14:textId="77777777" w:rsidTr="00A276B0">
        <w:tc>
          <w:tcPr>
            <w:tcW w:w="4388" w:type="dxa"/>
          </w:tcPr>
          <w:p w14:paraId="422354EE" w14:textId="0B19E392" w:rsidR="0054631C" w:rsidRPr="0054631C"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all asset and liability balances should be split between current and non-current amounts (except where </w:t>
            </w:r>
            <w:r w:rsidRPr="00EB6705">
              <w:rPr>
                <w:rFonts w:ascii="Open Sans" w:hAnsi="Open Sans" w:cs="Open Sans"/>
                <w:sz w:val="20"/>
                <w:szCs w:val="20"/>
                <w:lang w:val="en-US"/>
              </w:rPr>
              <w:lastRenderedPageBreak/>
              <w:t>a liquidity-based presentation has been adopted)? If not, why not?</w:t>
            </w:r>
          </w:p>
        </w:tc>
        <w:tc>
          <w:tcPr>
            <w:tcW w:w="1642" w:type="dxa"/>
          </w:tcPr>
          <w:p w14:paraId="49493FDC"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lastRenderedPageBreak/>
              <w:t>G4.5-G4.9, AG4.4</w:t>
            </w:r>
          </w:p>
          <w:p w14:paraId="607DFD70" w14:textId="77777777" w:rsidR="0054631C" w:rsidRPr="00EB6705" w:rsidRDefault="0054631C" w:rsidP="0054631C">
            <w:pPr>
              <w:rPr>
                <w:rFonts w:ascii="Open Sans" w:hAnsi="Open Sans" w:cs="Open Sans"/>
                <w:b/>
                <w:bCs/>
                <w:sz w:val="20"/>
                <w:szCs w:val="20"/>
                <w:lang w:val="en-US"/>
              </w:rPr>
            </w:pPr>
          </w:p>
        </w:tc>
        <w:tc>
          <w:tcPr>
            <w:tcW w:w="8282" w:type="dxa"/>
          </w:tcPr>
          <w:p w14:paraId="5C708D66" w14:textId="4A173B4E" w:rsidR="0054631C" w:rsidRPr="00EB6705" w:rsidRDefault="00045ED5" w:rsidP="0054631C">
            <w:pPr>
              <w:rPr>
                <w:rFonts w:ascii="Open Sans" w:hAnsi="Open Sans" w:cs="Open Sans"/>
                <w:b/>
                <w:bCs/>
                <w:sz w:val="20"/>
                <w:szCs w:val="20"/>
                <w:lang w:val="en-US"/>
              </w:rPr>
            </w:pPr>
            <w:r>
              <w:rPr>
                <w:rFonts w:ascii="Open Sans" w:hAnsi="Open Sans" w:cs="Open Sans"/>
                <w:b/>
                <w:bCs/>
                <w:sz w:val="20"/>
                <w:szCs w:val="20"/>
                <w:lang w:val="en-US"/>
              </w:rPr>
              <w:t>THAT’S FINE</w:t>
            </w:r>
          </w:p>
        </w:tc>
      </w:tr>
      <w:tr w:rsidR="0054631C" w:rsidRPr="00EB6705" w14:paraId="7715C5CE" w14:textId="1CDB1E2B" w:rsidTr="00A276B0">
        <w:tc>
          <w:tcPr>
            <w:tcW w:w="4388" w:type="dxa"/>
          </w:tcPr>
          <w:p w14:paraId="574B1948" w14:textId="7B0E6237" w:rsidR="0054631C" w:rsidRPr="00EB6705"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not all categories of asset and liability balances should be split between those with and those without restrictions? If not, which categories of asset and/or liability should be split?</w:t>
            </w:r>
          </w:p>
        </w:tc>
        <w:tc>
          <w:tcPr>
            <w:tcW w:w="1642" w:type="dxa"/>
          </w:tcPr>
          <w:p w14:paraId="69F8B841" w14:textId="5AC737BD"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sz w:val="20"/>
                <w:szCs w:val="20"/>
                <w:lang w:val="en-US"/>
              </w:rPr>
              <w:t>G4.13-G4.14, AG4.5-AG4.7</w:t>
            </w:r>
          </w:p>
        </w:tc>
        <w:tc>
          <w:tcPr>
            <w:tcW w:w="8282" w:type="dxa"/>
          </w:tcPr>
          <w:p w14:paraId="1D21094D" w14:textId="4E3EB01D" w:rsidR="0054631C" w:rsidRPr="00EB6705" w:rsidRDefault="00045ED5" w:rsidP="0054631C">
            <w:pPr>
              <w:rPr>
                <w:rFonts w:ascii="Open Sans" w:hAnsi="Open Sans" w:cs="Open Sans"/>
                <w:b/>
                <w:bCs/>
                <w:sz w:val="20"/>
                <w:szCs w:val="20"/>
                <w:lang w:val="en-US"/>
              </w:rPr>
            </w:pPr>
            <w:r>
              <w:rPr>
                <w:rFonts w:ascii="Open Sans" w:hAnsi="Open Sans" w:cs="Open Sans"/>
                <w:b/>
                <w:bCs/>
                <w:sz w:val="20"/>
                <w:szCs w:val="20"/>
                <w:lang w:val="en-US"/>
              </w:rPr>
              <w:t>YES</w:t>
            </w: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3E10EA" w:rsidRPr="00EB6705" w14:paraId="57BDF688" w14:textId="77777777" w:rsidTr="00A051D6">
        <w:tc>
          <w:tcPr>
            <w:tcW w:w="4368" w:type="dxa"/>
          </w:tcPr>
          <w:p w14:paraId="490EA370" w14:textId="4318FC24" w:rsidR="003E10EA" w:rsidRPr="00EB6705" w:rsidRDefault="003E10EA"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Scope and presentation of the Statement of Income and Expenses </w:t>
            </w:r>
          </w:p>
          <w:p w14:paraId="777EB14F" w14:textId="51A0D6E7" w:rsidR="003E10EA" w:rsidRPr="00EB6705" w:rsidRDefault="003E10EA" w:rsidP="00515388">
            <w:pPr>
              <w:jc w:val="both"/>
              <w:rPr>
                <w:rFonts w:ascii="Open Sans" w:hAnsi="Open Sans" w:cs="Open Sans"/>
                <w:b/>
                <w:bCs/>
                <w:sz w:val="20"/>
                <w:szCs w:val="20"/>
                <w:lang w:val="en-US"/>
              </w:rPr>
            </w:pPr>
          </w:p>
        </w:tc>
        <w:tc>
          <w:tcPr>
            <w:tcW w:w="9944" w:type="dxa"/>
            <w:gridSpan w:val="2"/>
          </w:tcPr>
          <w:p w14:paraId="257FD3DB" w14:textId="467C6940" w:rsidR="00997746" w:rsidRDefault="007B580B" w:rsidP="00997746">
            <w:pPr>
              <w:rPr>
                <w:rFonts w:ascii="Open Sans" w:hAnsi="Open Sans" w:cs="Open Sans"/>
                <w:sz w:val="20"/>
                <w:szCs w:val="20"/>
                <w:lang w:val="en-US"/>
              </w:rPr>
            </w:pPr>
            <w:r w:rsidRPr="007B580B">
              <w:rPr>
                <w:rFonts w:ascii="Open Sans" w:hAnsi="Open Sans" w:cs="Open Sans"/>
                <w:sz w:val="20"/>
                <w:szCs w:val="20"/>
                <w:lang w:val="en-US"/>
              </w:rPr>
              <w:t xml:space="preserve">This Section is retitled from the equivalent Section in the </w:t>
            </w:r>
            <w:r w:rsidRPr="001948B2">
              <w:rPr>
                <w:rFonts w:ascii="Open Sans" w:hAnsi="Open Sans" w:cs="Open Sans"/>
                <w:i/>
                <w:iCs/>
                <w:sz w:val="20"/>
                <w:szCs w:val="20"/>
                <w:lang w:val="en-US"/>
              </w:rPr>
              <w:t xml:space="preserve">IFRS for SMEs </w:t>
            </w:r>
            <w:r w:rsidRPr="007B580B">
              <w:rPr>
                <w:rFonts w:ascii="Open Sans" w:hAnsi="Open Sans" w:cs="Open Sans"/>
                <w:sz w:val="20"/>
                <w:szCs w:val="20"/>
                <w:lang w:val="en-US"/>
              </w:rPr>
              <w:t>Accounting Standard</w:t>
            </w:r>
            <w:r w:rsidR="008C76B2">
              <w:rPr>
                <w:rFonts w:ascii="Open Sans" w:hAnsi="Open Sans" w:cs="Open Sans"/>
                <w:sz w:val="20"/>
                <w:szCs w:val="20"/>
                <w:lang w:val="en-US"/>
              </w:rPr>
              <w:t xml:space="preserve"> to be mor</w:t>
            </w:r>
            <w:r w:rsidRPr="007B580B">
              <w:rPr>
                <w:rFonts w:ascii="Open Sans" w:hAnsi="Open Sans" w:cs="Open Sans"/>
                <w:sz w:val="20"/>
                <w:szCs w:val="20"/>
                <w:lang w:val="en-US"/>
              </w:rPr>
              <w:t xml:space="preserve">e relevant for NPOs. </w:t>
            </w:r>
            <w:r w:rsidR="00997746">
              <w:rPr>
                <w:rFonts w:ascii="Open Sans" w:hAnsi="Open Sans" w:cs="Open Sans"/>
                <w:sz w:val="20"/>
                <w:szCs w:val="20"/>
                <w:lang w:val="en-US"/>
              </w:rPr>
              <w:t>R</w:t>
            </w:r>
            <w:r w:rsidR="00997746" w:rsidRPr="007B580B">
              <w:rPr>
                <w:rFonts w:ascii="Open Sans" w:hAnsi="Open Sans" w:cs="Open Sans"/>
                <w:sz w:val="20"/>
                <w:szCs w:val="20"/>
                <w:lang w:val="en-US"/>
              </w:rPr>
              <w:t>eferences to ‘profit and loss’ are replaced with ‘surplus and deficit’.</w:t>
            </w:r>
            <w:r w:rsidR="000B0C37">
              <w:rPr>
                <w:rFonts w:ascii="Open Sans" w:hAnsi="Open Sans" w:cs="Open Sans"/>
                <w:sz w:val="20"/>
                <w:szCs w:val="20"/>
                <w:lang w:val="en-US"/>
              </w:rPr>
              <w:t xml:space="preserve"> </w:t>
            </w:r>
            <w:r w:rsidR="00997746" w:rsidRPr="007B580B">
              <w:rPr>
                <w:rFonts w:ascii="Open Sans" w:hAnsi="Open Sans" w:cs="Open Sans"/>
                <w:sz w:val="20"/>
                <w:szCs w:val="20"/>
                <w:lang w:val="en-US"/>
              </w:rPr>
              <w:t>A key element of the presentation of this statement is that revenue and related expenses are split between those that have been received with restrictions and those that haven’t.</w:t>
            </w:r>
          </w:p>
          <w:p w14:paraId="7A1A1FB2" w14:textId="77777777" w:rsidR="00997746" w:rsidRDefault="00997746" w:rsidP="007B580B">
            <w:pPr>
              <w:rPr>
                <w:rFonts w:ascii="Open Sans" w:hAnsi="Open Sans" w:cs="Open Sans"/>
                <w:sz w:val="20"/>
                <w:szCs w:val="20"/>
                <w:lang w:val="en-US"/>
              </w:rPr>
            </w:pPr>
          </w:p>
          <w:p w14:paraId="0D10C764" w14:textId="04040BF1" w:rsidR="003E10EA" w:rsidRPr="00997746" w:rsidRDefault="005A718A" w:rsidP="007B580B">
            <w:pPr>
              <w:rPr>
                <w:rFonts w:ascii="Open Sans" w:hAnsi="Open Sans" w:cs="Open Sans"/>
                <w:sz w:val="20"/>
                <w:szCs w:val="20"/>
                <w:lang w:val="en-US"/>
              </w:rPr>
            </w:pPr>
            <w:r>
              <w:rPr>
                <w:rFonts w:ascii="Open Sans" w:hAnsi="Open Sans" w:cs="Open Sans"/>
                <w:sz w:val="20"/>
                <w:szCs w:val="20"/>
                <w:lang w:val="en-US"/>
              </w:rPr>
              <w:t>S</w:t>
            </w:r>
            <w:r w:rsidR="007B580B" w:rsidRPr="007B580B">
              <w:rPr>
                <w:rFonts w:ascii="Open Sans" w:hAnsi="Open Sans" w:cs="Open Sans"/>
                <w:sz w:val="20"/>
                <w:szCs w:val="20"/>
                <w:lang w:val="en-US"/>
              </w:rPr>
              <w:t xml:space="preserve">ome </w:t>
            </w:r>
            <w:r>
              <w:rPr>
                <w:rFonts w:ascii="Open Sans" w:hAnsi="Open Sans" w:cs="Open Sans"/>
                <w:sz w:val="20"/>
                <w:szCs w:val="20"/>
                <w:lang w:val="en-US"/>
              </w:rPr>
              <w:t xml:space="preserve">income and expenses </w:t>
            </w:r>
            <w:r w:rsidR="007B580B" w:rsidRPr="007B580B">
              <w:rPr>
                <w:rFonts w:ascii="Open Sans" w:hAnsi="Open Sans" w:cs="Open Sans"/>
                <w:sz w:val="20"/>
                <w:szCs w:val="20"/>
                <w:lang w:val="en-US"/>
              </w:rPr>
              <w:t>are proposed to be part of the Statement of Changes in Net Assets</w:t>
            </w:r>
            <w:r>
              <w:rPr>
                <w:rFonts w:ascii="Open Sans" w:hAnsi="Open Sans" w:cs="Open Sans"/>
                <w:sz w:val="20"/>
                <w:szCs w:val="20"/>
                <w:lang w:val="en-US"/>
              </w:rPr>
              <w:t xml:space="preserve"> (see question 7)</w:t>
            </w:r>
            <w:r w:rsidR="007B580B" w:rsidRPr="007B580B">
              <w:rPr>
                <w:rFonts w:ascii="Open Sans" w:hAnsi="Open Sans" w:cs="Open Sans"/>
                <w:sz w:val="20"/>
                <w:szCs w:val="20"/>
                <w:lang w:val="en-US"/>
              </w:rPr>
              <w:t>.</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D170DB" w:rsidRPr="00EB6705" w14:paraId="533A7CFE" w14:textId="77777777" w:rsidTr="00D170DB">
        <w:tc>
          <w:tcPr>
            <w:tcW w:w="4368" w:type="dxa"/>
          </w:tcPr>
          <w:p w14:paraId="4E9E0A2C" w14:textId="3AD54B5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name of the primary statement being ‘Statement of Income and Expenses’? If not, why not?</w:t>
            </w:r>
          </w:p>
        </w:tc>
        <w:tc>
          <w:tcPr>
            <w:tcW w:w="1711" w:type="dxa"/>
          </w:tcPr>
          <w:p w14:paraId="3727BB3E"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BC5.1-BC5.5</w:t>
            </w:r>
          </w:p>
          <w:p w14:paraId="1FF90F68" w14:textId="77777777" w:rsidR="00D170DB" w:rsidRPr="00EB6705" w:rsidRDefault="00D170DB" w:rsidP="00D170DB">
            <w:pPr>
              <w:rPr>
                <w:rFonts w:ascii="Open Sans" w:hAnsi="Open Sans" w:cs="Open Sans"/>
                <w:b/>
                <w:bCs/>
                <w:sz w:val="20"/>
                <w:szCs w:val="20"/>
                <w:lang w:val="en-US"/>
              </w:rPr>
            </w:pPr>
          </w:p>
        </w:tc>
        <w:tc>
          <w:tcPr>
            <w:tcW w:w="8233" w:type="dxa"/>
          </w:tcPr>
          <w:p w14:paraId="30D0BEF5" w14:textId="10347A48" w:rsidR="00D170DB" w:rsidRPr="00EB6705" w:rsidRDefault="00045ED5" w:rsidP="00D170DB">
            <w:pPr>
              <w:rPr>
                <w:rFonts w:ascii="Open Sans" w:hAnsi="Open Sans" w:cs="Open Sans"/>
                <w:b/>
                <w:bCs/>
                <w:sz w:val="20"/>
                <w:szCs w:val="20"/>
                <w:lang w:val="en-US"/>
              </w:rPr>
            </w:pPr>
            <w:r>
              <w:rPr>
                <w:rFonts w:ascii="Open Sans" w:hAnsi="Open Sans" w:cs="Open Sans"/>
                <w:b/>
                <w:bCs/>
                <w:sz w:val="20"/>
                <w:szCs w:val="20"/>
                <w:lang w:val="en-US"/>
              </w:rPr>
              <w:t>STATEMENT OF COMPREHENSIVE INCOME IS BETTER</w:t>
            </w:r>
          </w:p>
        </w:tc>
      </w:tr>
      <w:tr w:rsidR="00D170DB" w:rsidRPr="00EB6705" w14:paraId="1E2B2AA8" w14:textId="77777777" w:rsidTr="00D170DB">
        <w:tc>
          <w:tcPr>
            <w:tcW w:w="4368" w:type="dxa"/>
          </w:tcPr>
          <w:p w14:paraId="3E181EBD" w14:textId="60C1DB6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 terms surplus and deficit should be used instead of profit or loss? If not, why not?</w:t>
            </w:r>
          </w:p>
        </w:tc>
        <w:tc>
          <w:tcPr>
            <w:tcW w:w="1711" w:type="dxa"/>
          </w:tcPr>
          <w:p w14:paraId="3FEEB828"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G5.5, BC5.6</w:t>
            </w:r>
          </w:p>
          <w:p w14:paraId="3E601040" w14:textId="77777777" w:rsidR="00D170DB" w:rsidRPr="00EB6705" w:rsidRDefault="00D170DB" w:rsidP="00D170DB">
            <w:pPr>
              <w:rPr>
                <w:rFonts w:ascii="Open Sans" w:hAnsi="Open Sans" w:cs="Open Sans"/>
                <w:b/>
                <w:bCs/>
                <w:sz w:val="20"/>
                <w:szCs w:val="20"/>
                <w:lang w:val="en-US"/>
              </w:rPr>
            </w:pPr>
          </w:p>
        </w:tc>
        <w:tc>
          <w:tcPr>
            <w:tcW w:w="8233" w:type="dxa"/>
          </w:tcPr>
          <w:p w14:paraId="065C4E0E" w14:textId="4A7E4FEC" w:rsidR="00D170DB" w:rsidRPr="00EB6705" w:rsidRDefault="00045ED5" w:rsidP="00D170DB">
            <w:pPr>
              <w:rPr>
                <w:rFonts w:ascii="Open Sans" w:hAnsi="Open Sans" w:cs="Open Sans"/>
                <w:b/>
                <w:bCs/>
                <w:sz w:val="20"/>
                <w:szCs w:val="20"/>
                <w:lang w:val="en-US"/>
              </w:rPr>
            </w:pPr>
            <w:r>
              <w:rPr>
                <w:rFonts w:ascii="Open Sans" w:hAnsi="Open Sans" w:cs="Open Sans"/>
                <w:b/>
                <w:bCs/>
                <w:sz w:val="20"/>
                <w:szCs w:val="20"/>
                <w:lang w:val="en-US"/>
              </w:rPr>
              <w:t>YES</w:t>
            </w:r>
          </w:p>
        </w:tc>
      </w:tr>
      <w:tr w:rsidR="00D170DB" w:rsidRPr="00EB6705" w14:paraId="2FAEA57D" w14:textId="77777777" w:rsidTr="00D170DB">
        <w:tc>
          <w:tcPr>
            <w:tcW w:w="4368" w:type="dxa"/>
          </w:tcPr>
          <w:p w14:paraId="02513210" w14:textId="0E0CC7E4"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G5.3, AG5.4-AG5.6, BC5.9-BC5.12</w:t>
            </w:r>
          </w:p>
          <w:p w14:paraId="7FFA37F8" w14:textId="77777777" w:rsidR="00D170DB" w:rsidRPr="00EB6705" w:rsidRDefault="00D170DB" w:rsidP="00D170DB">
            <w:pPr>
              <w:rPr>
                <w:rFonts w:ascii="Open Sans" w:hAnsi="Open Sans" w:cs="Open Sans"/>
                <w:b/>
                <w:bCs/>
                <w:sz w:val="20"/>
                <w:szCs w:val="20"/>
                <w:lang w:val="en-US"/>
              </w:rPr>
            </w:pPr>
          </w:p>
        </w:tc>
        <w:tc>
          <w:tcPr>
            <w:tcW w:w="8233" w:type="dxa"/>
          </w:tcPr>
          <w:p w14:paraId="3D423316" w14:textId="4CE0AC81" w:rsidR="00D170DB" w:rsidRPr="00EB6705" w:rsidRDefault="00045ED5" w:rsidP="00D170DB">
            <w:pPr>
              <w:rPr>
                <w:rFonts w:ascii="Open Sans" w:hAnsi="Open Sans" w:cs="Open Sans"/>
                <w:b/>
                <w:bCs/>
                <w:sz w:val="20"/>
                <w:szCs w:val="20"/>
                <w:lang w:val="en-US"/>
              </w:rPr>
            </w:pPr>
            <w:r>
              <w:rPr>
                <w:rFonts w:ascii="Open Sans" w:hAnsi="Open Sans" w:cs="Open Sans"/>
                <w:b/>
                <w:bCs/>
                <w:sz w:val="20"/>
                <w:szCs w:val="20"/>
                <w:lang w:val="en-US"/>
              </w:rPr>
              <w:t>YES</w:t>
            </w:r>
          </w:p>
        </w:tc>
      </w:tr>
      <w:tr w:rsidR="00D170DB" w:rsidRPr="00EB6705" w14:paraId="55BFD561" w14:textId="3AF17639" w:rsidTr="00D170DB">
        <w:tc>
          <w:tcPr>
            <w:tcW w:w="4368" w:type="dxa"/>
          </w:tcPr>
          <w:p w14:paraId="79DE0702" w14:textId="04CA6BB7" w:rsidR="00D170DB" w:rsidRPr="00EB6705"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EB6705" w:rsidRDefault="00D170DB" w:rsidP="00D170DB">
            <w:pPr>
              <w:jc w:val="both"/>
              <w:rPr>
                <w:rFonts w:ascii="Open Sans" w:hAnsi="Open Sans" w:cs="Open Sans"/>
                <w:b/>
                <w:bCs/>
                <w:sz w:val="20"/>
                <w:szCs w:val="20"/>
                <w:lang w:val="en-US"/>
              </w:rPr>
            </w:pPr>
            <w:r w:rsidRPr="00EB6705">
              <w:rPr>
                <w:rFonts w:ascii="Open Sans" w:hAnsi="Open Sans" w:cs="Open Sans"/>
                <w:sz w:val="20"/>
                <w:szCs w:val="20"/>
                <w:lang w:val="en-US"/>
              </w:rPr>
              <w:t>Implementation guidance</w:t>
            </w:r>
          </w:p>
        </w:tc>
        <w:tc>
          <w:tcPr>
            <w:tcW w:w="8233" w:type="dxa"/>
          </w:tcPr>
          <w:p w14:paraId="5C513C40" w14:textId="17A8621F" w:rsidR="00D170DB" w:rsidRPr="00EB6705" w:rsidRDefault="00045ED5" w:rsidP="00D170DB">
            <w:pPr>
              <w:rPr>
                <w:rFonts w:ascii="Open Sans" w:hAnsi="Open Sans" w:cs="Open Sans"/>
                <w:b/>
                <w:bCs/>
                <w:sz w:val="20"/>
                <w:szCs w:val="20"/>
                <w:lang w:val="en-US"/>
              </w:rPr>
            </w:pPr>
            <w:r>
              <w:rPr>
                <w:rFonts w:ascii="Open Sans" w:hAnsi="Open Sans" w:cs="Open Sans"/>
                <w:b/>
                <w:bCs/>
                <w:sz w:val="20"/>
                <w:szCs w:val="20"/>
                <w:lang w:val="en-US"/>
              </w:rPr>
              <w:t>YES</w:t>
            </w:r>
          </w:p>
        </w:tc>
      </w:tr>
    </w:tbl>
    <w:p w14:paraId="2237F06C" w14:textId="77777777" w:rsidR="00C77881" w:rsidRPr="00EB6705" w:rsidRDefault="00C77881">
      <w:pPr>
        <w:rPr>
          <w:rFonts w:ascii="Open Sans" w:hAnsi="Open Sans" w:cs="Open Sans"/>
          <w:sz w:val="20"/>
          <w:szCs w:val="20"/>
        </w:rPr>
      </w:pPr>
      <w:r w:rsidRPr="00EB6705">
        <w:rPr>
          <w:rFonts w:ascii="Open Sans" w:hAnsi="Open Sans" w:cs="Open Sans"/>
          <w:sz w:val="20"/>
          <w:szCs w:val="20"/>
        </w:rPr>
        <w:br w:type="page"/>
      </w:r>
    </w:p>
    <w:tbl>
      <w:tblPr>
        <w:tblStyle w:val="TableGrid"/>
        <w:tblW w:w="14312" w:type="dxa"/>
        <w:tblLook w:val="04A0" w:firstRow="1" w:lastRow="0" w:firstColumn="1" w:lastColumn="0" w:noHBand="0" w:noVBand="1"/>
      </w:tblPr>
      <w:tblGrid>
        <w:gridCol w:w="4388"/>
        <w:gridCol w:w="1642"/>
        <w:gridCol w:w="8282"/>
      </w:tblGrid>
      <w:tr w:rsidR="002A167D" w:rsidRPr="00EB6705" w14:paraId="5B6DD1B0" w14:textId="77777777" w:rsidTr="004B420E">
        <w:tc>
          <w:tcPr>
            <w:tcW w:w="4388" w:type="dxa"/>
          </w:tcPr>
          <w:p w14:paraId="7E907B6C" w14:textId="1D96A2F4" w:rsidR="002A167D" w:rsidRPr="00EB6705" w:rsidRDefault="002A167D"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7: Scope and presentation of the Statement of Changes in Net Assets </w:t>
            </w:r>
          </w:p>
          <w:p w14:paraId="4946FED8" w14:textId="07DBE063" w:rsidR="002A167D" w:rsidRPr="00EB6705" w:rsidRDefault="002A167D" w:rsidP="00515388">
            <w:pPr>
              <w:jc w:val="both"/>
              <w:rPr>
                <w:rFonts w:ascii="Open Sans" w:hAnsi="Open Sans" w:cs="Open Sans"/>
                <w:b/>
                <w:bCs/>
                <w:sz w:val="20"/>
                <w:szCs w:val="20"/>
                <w:lang w:val="en-US"/>
              </w:rPr>
            </w:pPr>
          </w:p>
        </w:tc>
        <w:tc>
          <w:tcPr>
            <w:tcW w:w="9924" w:type="dxa"/>
            <w:gridSpan w:val="2"/>
          </w:tcPr>
          <w:p w14:paraId="268F1D90" w14:textId="508820A0" w:rsidR="002A167D" w:rsidRPr="00EB6705" w:rsidRDefault="00791E3A" w:rsidP="002D3E58">
            <w:pPr>
              <w:pStyle w:val="TableParagraph"/>
              <w:spacing w:before="51" w:line="264" w:lineRule="auto"/>
              <w:ind w:left="0"/>
              <w:rPr>
                <w:rFonts w:ascii="Open Sans" w:hAnsi="Open Sans" w:cs="Open Sans"/>
                <w:b/>
                <w:bCs/>
                <w:sz w:val="20"/>
                <w:szCs w:val="20"/>
              </w:rPr>
            </w:pPr>
            <w:r w:rsidRPr="00791E3A">
              <w:rPr>
                <w:rFonts w:ascii="Open Sans" w:hAnsi="Open Sans" w:cs="Open Sans"/>
                <w:sz w:val="20"/>
                <w:szCs w:val="20"/>
              </w:rPr>
              <w:t>This</w:t>
            </w:r>
            <w:r w:rsidRPr="00791E3A">
              <w:rPr>
                <w:rFonts w:ascii="Open Sans" w:hAnsi="Open Sans" w:cs="Open Sans"/>
                <w:spacing w:val="-8"/>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is</w:t>
            </w:r>
            <w:r w:rsidRPr="00791E3A">
              <w:rPr>
                <w:rFonts w:ascii="Open Sans" w:hAnsi="Open Sans" w:cs="Open Sans"/>
                <w:spacing w:val="-8"/>
                <w:sz w:val="20"/>
                <w:szCs w:val="20"/>
              </w:rPr>
              <w:t xml:space="preserve"> </w:t>
            </w:r>
            <w:r w:rsidRPr="00791E3A">
              <w:rPr>
                <w:rFonts w:ascii="Open Sans" w:hAnsi="Open Sans" w:cs="Open Sans"/>
                <w:sz w:val="20"/>
                <w:szCs w:val="20"/>
              </w:rPr>
              <w:t>derived</w:t>
            </w:r>
            <w:r w:rsidRPr="00791E3A">
              <w:rPr>
                <w:rFonts w:ascii="Open Sans" w:hAnsi="Open Sans" w:cs="Open Sans"/>
                <w:spacing w:val="-9"/>
                <w:sz w:val="20"/>
                <w:szCs w:val="20"/>
              </w:rPr>
              <w:t xml:space="preserve"> </w:t>
            </w:r>
            <w:r w:rsidRPr="00791E3A">
              <w:rPr>
                <w:rFonts w:ascii="Open Sans" w:hAnsi="Open Sans" w:cs="Open Sans"/>
                <w:sz w:val="20"/>
                <w:szCs w:val="20"/>
              </w:rPr>
              <w:t>from</w:t>
            </w:r>
            <w:r w:rsidRPr="00791E3A">
              <w:rPr>
                <w:rFonts w:ascii="Open Sans" w:hAnsi="Open Sans" w:cs="Open Sans"/>
                <w:spacing w:val="-7"/>
                <w:sz w:val="20"/>
                <w:szCs w:val="20"/>
              </w:rPr>
              <w:t xml:space="preserve"> </w:t>
            </w:r>
            <w:r w:rsidRPr="00791E3A">
              <w:rPr>
                <w:rFonts w:ascii="Open Sans" w:hAnsi="Open Sans" w:cs="Open Sans"/>
                <w:sz w:val="20"/>
                <w:szCs w:val="20"/>
              </w:rPr>
              <w:t>the</w:t>
            </w:r>
            <w:r w:rsidRPr="00791E3A">
              <w:rPr>
                <w:rFonts w:ascii="Open Sans" w:hAnsi="Open Sans" w:cs="Open Sans"/>
                <w:spacing w:val="-9"/>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of</w:t>
            </w:r>
            <w:r w:rsidRPr="00791E3A">
              <w:rPr>
                <w:rFonts w:ascii="Open Sans" w:hAnsi="Open Sans" w:cs="Open Sans"/>
                <w:spacing w:val="-9"/>
                <w:sz w:val="20"/>
                <w:szCs w:val="20"/>
              </w:rPr>
              <w:t xml:space="preserve"> </w:t>
            </w:r>
            <w:r w:rsidRPr="00791E3A">
              <w:rPr>
                <w:rFonts w:ascii="Open Sans" w:hAnsi="Open Sans" w:cs="Open Sans"/>
                <w:sz w:val="20"/>
                <w:szCs w:val="20"/>
              </w:rPr>
              <w:t>Changes</w:t>
            </w:r>
            <w:r w:rsidRPr="00791E3A">
              <w:rPr>
                <w:rFonts w:ascii="Open Sans" w:hAnsi="Open Sans" w:cs="Open Sans"/>
                <w:spacing w:val="-8"/>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Net</w:t>
            </w:r>
            <w:r w:rsidRPr="00791E3A">
              <w:rPr>
                <w:rFonts w:ascii="Open Sans" w:hAnsi="Open Sans" w:cs="Open Sans"/>
                <w:spacing w:val="-9"/>
                <w:sz w:val="20"/>
                <w:szCs w:val="20"/>
              </w:rPr>
              <w:t xml:space="preserve"> </w:t>
            </w:r>
            <w:r w:rsidRPr="00791E3A">
              <w:rPr>
                <w:rFonts w:ascii="Open Sans" w:hAnsi="Open Sans" w:cs="Open Sans"/>
                <w:sz w:val="20"/>
                <w:szCs w:val="20"/>
              </w:rPr>
              <w:t>Equity</w:t>
            </w:r>
            <w:r w:rsidRPr="00791E3A">
              <w:rPr>
                <w:rFonts w:ascii="Open Sans" w:hAnsi="Open Sans" w:cs="Open Sans"/>
                <w:spacing w:val="-9"/>
                <w:sz w:val="20"/>
                <w:szCs w:val="20"/>
              </w:rPr>
              <w:t xml:space="preserve"> </w:t>
            </w:r>
            <w:r w:rsidRPr="00791E3A">
              <w:rPr>
                <w:rFonts w:ascii="Open Sans" w:hAnsi="Open Sans" w:cs="Open Sans"/>
                <w:sz w:val="20"/>
                <w:szCs w:val="20"/>
              </w:rPr>
              <w:t>included</w:t>
            </w:r>
            <w:r w:rsidRPr="00791E3A">
              <w:rPr>
                <w:rFonts w:ascii="Open Sans" w:hAnsi="Open Sans" w:cs="Open Sans"/>
                <w:spacing w:val="-9"/>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the</w:t>
            </w:r>
            <w:r w:rsidRPr="00791E3A">
              <w:rPr>
                <w:rFonts w:ascii="Open Sans" w:hAnsi="Open Sans" w:cs="Open Sans"/>
                <w:spacing w:val="-11"/>
                <w:sz w:val="20"/>
                <w:szCs w:val="20"/>
              </w:rPr>
              <w:t xml:space="preserve"> </w:t>
            </w:r>
            <w:r w:rsidRPr="00791E3A">
              <w:rPr>
                <w:rFonts w:ascii="Open Sans" w:hAnsi="Open Sans" w:cs="Open Sans"/>
                <w:i/>
                <w:sz w:val="20"/>
                <w:szCs w:val="20"/>
              </w:rPr>
              <w:t>IFRS</w:t>
            </w:r>
            <w:r w:rsidRPr="00791E3A">
              <w:rPr>
                <w:rFonts w:ascii="Open Sans" w:hAnsi="Open Sans" w:cs="Open Sans"/>
                <w:i/>
                <w:spacing w:val="-8"/>
                <w:sz w:val="20"/>
                <w:szCs w:val="20"/>
              </w:rPr>
              <w:t xml:space="preserve"> </w:t>
            </w:r>
            <w:r w:rsidRPr="00791E3A">
              <w:rPr>
                <w:rFonts w:ascii="Open Sans" w:hAnsi="Open Sans" w:cs="Open Sans"/>
                <w:i/>
                <w:sz w:val="20"/>
                <w:szCs w:val="20"/>
              </w:rPr>
              <w:t>for</w:t>
            </w:r>
            <w:r w:rsidRPr="00791E3A">
              <w:rPr>
                <w:rFonts w:ascii="Open Sans" w:hAnsi="Open Sans" w:cs="Open Sans"/>
                <w:i/>
                <w:spacing w:val="-9"/>
                <w:sz w:val="20"/>
                <w:szCs w:val="20"/>
              </w:rPr>
              <w:t xml:space="preserve"> </w:t>
            </w:r>
            <w:r w:rsidRPr="00791E3A">
              <w:rPr>
                <w:rFonts w:ascii="Open Sans" w:hAnsi="Open Sans" w:cs="Open Sans"/>
                <w:i/>
                <w:sz w:val="20"/>
                <w:szCs w:val="20"/>
              </w:rPr>
              <w:t>SMEs</w:t>
            </w:r>
            <w:r w:rsidRPr="00791E3A">
              <w:rPr>
                <w:rFonts w:ascii="Open Sans" w:hAnsi="Open Sans" w:cs="Open Sans"/>
                <w:i/>
                <w:spacing w:val="-7"/>
                <w:sz w:val="20"/>
                <w:szCs w:val="20"/>
              </w:rPr>
              <w:t xml:space="preserve"> </w:t>
            </w:r>
            <w:r w:rsidRPr="00791E3A">
              <w:rPr>
                <w:rFonts w:ascii="Open Sans" w:hAnsi="Open Sans" w:cs="Open Sans"/>
                <w:sz w:val="20"/>
                <w:szCs w:val="20"/>
              </w:rPr>
              <w:t xml:space="preserve">Accounting </w:t>
            </w:r>
            <w:r w:rsidRPr="00791E3A">
              <w:rPr>
                <w:rFonts w:ascii="Open Sans" w:hAnsi="Open Sans" w:cs="Open Sans"/>
                <w:spacing w:val="-2"/>
                <w:sz w:val="20"/>
                <w:szCs w:val="20"/>
              </w:rPr>
              <w:t>Standard.</w:t>
            </w:r>
            <w:r w:rsidR="00E63126">
              <w:rPr>
                <w:rFonts w:ascii="Open Sans" w:hAnsi="Open Sans" w:cs="Open Sans"/>
                <w:spacing w:val="-2"/>
                <w:sz w:val="20"/>
                <w:szCs w:val="20"/>
              </w:rPr>
              <w:t xml:space="preserve"> </w:t>
            </w:r>
            <w:r w:rsidR="002D3E58">
              <w:rPr>
                <w:rFonts w:ascii="Open Sans" w:hAnsi="Open Sans" w:cs="Open Sans"/>
                <w:spacing w:val="-2"/>
                <w:sz w:val="20"/>
                <w:szCs w:val="20"/>
              </w:rPr>
              <w:t>I</w:t>
            </w:r>
            <w:r w:rsidRPr="00791E3A">
              <w:rPr>
                <w:rFonts w:ascii="Open Sans" w:hAnsi="Open Sans" w:cs="Open Sans"/>
                <w:sz w:val="20"/>
                <w:szCs w:val="20"/>
              </w:rPr>
              <w:t>t includes a number of transactions</w:t>
            </w:r>
            <w:r w:rsidRPr="00791E3A">
              <w:rPr>
                <w:rFonts w:ascii="Open Sans" w:hAnsi="Open Sans" w:cs="Open Sans"/>
                <w:spacing w:val="-3"/>
                <w:sz w:val="20"/>
                <w:szCs w:val="20"/>
              </w:rPr>
              <w:t xml:space="preserve"> </w:t>
            </w:r>
            <w:r w:rsidRPr="00791E3A">
              <w:rPr>
                <w:rFonts w:ascii="Open Sans" w:hAnsi="Open Sans" w:cs="Open Sans"/>
                <w:sz w:val="20"/>
                <w:szCs w:val="20"/>
              </w:rPr>
              <w:t>that</w:t>
            </w:r>
            <w:r w:rsidRPr="00791E3A">
              <w:rPr>
                <w:rFonts w:ascii="Open Sans" w:hAnsi="Open Sans" w:cs="Open Sans"/>
                <w:spacing w:val="-4"/>
                <w:sz w:val="20"/>
                <w:szCs w:val="20"/>
              </w:rPr>
              <w:t xml:space="preserve"> </w:t>
            </w:r>
            <w:r w:rsidRPr="00791E3A">
              <w:rPr>
                <w:rFonts w:ascii="Open Sans" w:hAnsi="Open Sans" w:cs="Open Sans"/>
                <w:sz w:val="20"/>
                <w:szCs w:val="20"/>
              </w:rPr>
              <w:t>under</w:t>
            </w:r>
            <w:r w:rsidRPr="00791E3A">
              <w:rPr>
                <w:rFonts w:ascii="Open Sans" w:hAnsi="Open Sans" w:cs="Open Sans"/>
                <w:spacing w:val="-4"/>
                <w:sz w:val="20"/>
                <w:szCs w:val="20"/>
              </w:rPr>
              <w:t xml:space="preserve"> </w:t>
            </w:r>
            <w:r w:rsidRPr="00791E3A">
              <w:rPr>
                <w:rFonts w:ascii="Open Sans" w:hAnsi="Open Sans" w:cs="Open Sans"/>
                <w:sz w:val="20"/>
                <w:szCs w:val="20"/>
              </w:rPr>
              <w:t>the</w:t>
            </w:r>
            <w:r w:rsidRPr="00791E3A">
              <w:rPr>
                <w:rFonts w:ascii="Open Sans" w:hAnsi="Open Sans" w:cs="Open Sans"/>
                <w:spacing w:val="-3"/>
                <w:sz w:val="20"/>
                <w:szCs w:val="20"/>
              </w:rPr>
              <w:t xml:space="preserve"> </w:t>
            </w:r>
            <w:r w:rsidRPr="00791E3A">
              <w:rPr>
                <w:rFonts w:ascii="Open Sans" w:hAnsi="Open Sans" w:cs="Open Sans"/>
                <w:i/>
                <w:sz w:val="20"/>
                <w:szCs w:val="20"/>
              </w:rPr>
              <w:t>IFRS</w:t>
            </w:r>
            <w:r w:rsidRPr="00791E3A">
              <w:rPr>
                <w:rFonts w:ascii="Open Sans" w:hAnsi="Open Sans" w:cs="Open Sans"/>
                <w:i/>
                <w:spacing w:val="-3"/>
                <w:sz w:val="20"/>
                <w:szCs w:val="20"/>
              </w:rPr>
              <w:t xml:space="preserve"> </w:t>
            </w:r>
            <w:r w:rsidRPr="00791E3A">
              <w:rPr>
                <w:rFonts w:ascii="Open Sans" w:hAnsi="Open Sans" w:cs="Open Sans"/>
                <w:i/>
                <w:sz w:val="20"/>
                <w:szCs w:val="20"/>
              </w:rPr>
              <w:t>for</w:t>
            </w:r>
            <w:r w:rsidRPr="00791E3A">
              <w:rPr>
                <w:rFonts w:ascii="Open Sans" w:hAnsi="Open Sans" w:cs="Open Sans"/>
                <w:i/>
                <w:spacing w:val="-4"/>
                <w:sz w:val="20"/>
                <w:szCs w:val="20"/>
              </w:rPr>
              <w:t xml:space="preserve"> </w:t>
            </w:r>
            <w:r w:rsidRPr="00791E3A">
              <w:rPr>
                <w:rFonts w:ascii="Open Sans" w:hAnsi="Open Sans" w:cs="Open Sans"/>
                <w:i/>
                <w:sz w:val="20"/>
                <w:szCs w:val="20"/>
              </w:rPr>
              <w:t>SMEs</w:t>
            </w:r>
            <w:r w:rsidRPr="00791E3A">
              <w:rPr>
                <w:rFonts w:ascii="Open Sans" w:hAnsi="Open Sans" w:cs="Open Sans"/>
                <w:i/>
                <w:spacing w:val="-2"/>
                <w:sz w:val="20"/>
                <w:szCs w:val="20"/>
              </w:rPr>
              <w:t xml:space="preserve"> </w:t>
            </w:r>
            <w:r w:rsidRPr="00791E3A">
              <w:rPr>
                <w:rFonts w:ascii="Open Sans" w:hAnsi="Open Sans" w:cs="Open Sans"/>
                <w:sz w:val="20"/>
                <w:szCs w:val="20"/>
              </w:rPr>
              <w:t>Accounting</w:t>
            </w:r>
            <w:r w:rsidRPr="00791E3A">
              <w:rPr>
                <w:rFonts w:ascii="Open Sans" w:hAnsi="Open Sans" w:cs="Open Sans"/>
                <w:spacing w:val="-3"/>
                <w:sz w:val="20"/>
                <w:szCs w:val="20"/>
              </w:rPr>
              <w:t xml:space="preserve"> </w:t>
            </w:r>
            <w:r w:rsidRPr="00791E3A">
              <w:rPr>
                <w:rFonts w:ascii="Open Sans" w:hAnsi="Open Sans" w:cs="Open Sans"/>
                <w:sz w:val="20"/>
                <w:szCs w:val="20"/>
              </w:rPr>
              <w:t>Standard</w:t>
            </w:r>
            <w:r w:rsidRPr="00791E3A">
              <w:rPr>
                <w:rFonts w:ascii="Open Sans" w:hAnsi="Open Sans" w:cs="Open Sans"/>
                <w:spacing w:val="-4"/>
                <w:sz w:val="20"/>
                <w:szCs w:val="20"/>
              </w:rPr>
              <w:t xml:space="preserve"> </w:t>
            </w:r>
            <w:r w:rsidRPr="00791E3A">
              <w:rPr>
                <w:rFonts w:ascii="Open Sans" w:hAnsi="Open Sans" w:cs="Open Sans"/>
                <w:sz w:val="20"/>
                <w:szCs w:val="20"/>
              </w:rPr>
              <w:t>would</w:t>
            </w:r>
            <w:r w:rsidRPr="00791E3A">
              <w:rPr>
                <w:rFonts w:ascii="Open Sans" w:hAnsi="Open Sans" w:cs="Open Sans"/>
                <w:spacing w:val="-4"/>
                <w:sz w:val="20"/>
                <w:szCs w:val="20"/>
              </w:rPr>
              <w:t xml:space="preserve"> </w:t>
            </w:r>
            <w:r w:rsidRPr="00791E3A">
              <w:rPr>
                <w:rFonts w:ascii="Open Sans" w:hAnsi="Open Sans" w:cs="Open Sans"/>
                <w:sz w:val="20"/>
                <w:szCs w:val="20"/>
              </w:rPr>
              <w:t>be</w:t>
            </w:r>
            <w:r w:rsidRPr="00791E3A">
              <w:rPr>
                <w:rFonts w:ascii="Open Sans" w:hAnsi="Open Sans" w:cs="Open Sans"/>
                <w:spacing w:val="-4"/>
                <w:sz w:val="20"/>
                <w:szCs w:val="20"/>
              </w:rPr>
              <w:t xml:space="preserve"> </w:t>
            </w:r>
            <w:r w:rsidRPr="00791E3A">
              <w:rPr>
                <w:rFonts w:ascii="Open Sans" w:hAnsi="Open Sans" w:cs="Open Sans"/>
                <w:sz w:val="20"/>
                <w:szCs w:val="20"/>
              </w:rPr>
              <w:t>part</w:t>
            </w:r>
            <w:r w:rsidRPr="00791E3A">
              <w:rPr>
                <w:rFonts w:ascii="Open Sans" w:hAnsi="Open Sans" w:cs="Open Sans"/>
                <w:spacing w:val="-4"/>
                <w:sz w:val="20"/>
                <w:szCs w:val="20"/>
              </w:rPr>
              <w:t xml:space="preserve"> </w:t>
            </w:r>
            <w:r w:rsidRPr="00791E3A">
              <w:rPr>
                <w:rFonts w:ascii="Open Sans" w:hAnsi="Open Sans" w:cs="Open Sans"/>
                <w:sz w:val="20"/>
                <w:szCs w:val="20"/>
              </w:rPr>
              <w:t>of</w:t>
            </w:r>
            <w:r w:rsidRPr="00791E3A">
              <w:rPr>
                <w:rFonts w:ascii="Open Sans" w:hAnsi="Open Sans" w:cs="Open Sans"/>
                <w:spacing w:val="-4"/>
                <w:sz w:val="20"/>
                <w:szCs w:val="20"/>
              </w:rPr>
              <w:t xml:space="preserve"> </w:t>
            </w:r>
            <w:r w:rsidRPr="00791E3A">
              <w:rPr>
                <w:rFonts w:ascii="Open Sans" w:hAnsi="Open Sans" w:cs="Open Sans"/>
                <w:sz w:val="20"/>
                <w:szCs w:val="20"/>
              </w:rPr>
              <w:t>Other</w:t>
            </w:r>
            <w:r w:rsidRPr="00791E3A">
              <w:rPr>
                <w:rFonts w:ascii="Open Sans" w:hAnsi="Open Sans" w:cs="Open Sans"/>
                <w:spacing w:val="-4"/>
                <w:sz w:val="20"/>
                <w:szCs w:val="20"/>
              </w:rPr>
              <w:t xml:space="preserve"> </w:t>
            </w:r>
            <w:r w:rsidRPr="00791E3A">
              <w:rPr>
                <w:rFonts w:ascii="Open Sans" w:hAnsi="Open Sans" w:cs="Open Sans"/>
                <w:sz w:val="20"/>
                <w:szCs w:val="20"/>
              </w:rPr>
              <w:t>Comprehensive</w:t>
            </w:r>
            <w:r w:rsidRPr="00791E3A">
              <w:rPr>
                <w:rFonts w:ascii="Open Sans" w:hAnsi="Open Sans" w:cs="Open Sans"/>
                <w:spacing w:val="-4"/>
                <w:sz w:val="20"/>
                <w:szCs w:val="20"/>
              </w:rPr>
              <w:t xml:space="preserve"> </w:t>
            </w:r>
            <w:r w:rsidRPr="00791E3A">
              <w:rPr>
                <w:rFonts w:ascii="Open Sans" w:hAnsi="Open Sans" w:cs="Open Sans"/>
                <w:sz w:val="20"/>
                <w:szCs w:val="20"/>
              </w:rPr>
              <w:t>income.</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A718A" w:rsidRPr="00EB6705" w14:paraId="7FBCEEF4" w14:textId="77777777" w:rsidTr="00A276B0">
        <w:tc>
          <w:tcPr>
            <w:tcW w:w="4388" w:type="dxa"/>
          </w:tcPr>
          <w:p w14:paraId="03F989DA" w14:textId="27A0E3C4" w:rsidR="005A718A" w:rsidRPr="005A718A"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EB6705" w:rsidRDefault="005A718A" w:rsidP="005A718A">
            <w:pPr>
              <w:rPr>
                <w:rFonts w:ascii="Open Sans" w:hAnsi="Open Sans" w:cs="Open Sans"/>
                <w:sz w:val="20"/>
                <w:szCs w:val="20"/>
                <w:lang w:val="en-US"/>
              </w:rPr>
            </w:pPr>
            <w:r w:rsidRPr="00EB6705">
              <w:rPr>
                <w:rFonts w:ascii="Open Sans" w:hAnsi="Open Sans" w:cs="Open Sans"/>
                <w:sz w:val="20"/>
                <w:szCs w:val="20"/>
                <w:lang w:val="en-US"/>
              </w:rPr>
              <w:t>G6.2, BC5.13-BC5.16, BC6.1-BC6.5</w:t>
            </w:r>
          </w:p>
          <w:p w14:paraId="172A2E9D" w14:textId="77777777" w:rsidR="005A718A" w:rsidRPr="00EB6705" w:rsidRDefault="005A718A" w:rsidP="005A718A">
            <w:pPr>
              <w:rPr>
                <w:rFonts w:ascii="Open Sans" w:hAnsi="Open Sans" w:cs="Open Sans"/>
                <w:sz w:val="20"/>
                <w:szCs w:val="20"/>
                <w:lang w:val="en-US"/>
              </w:rPr>
            </w:pPr>
          </w:p>
        </w:tc>
        <w:tc>
          <w:tcPr>
            <w:tcW w:w="8282" w:type="dxa"/>
          </w:tcPr>
          <w:p w14:paraId="484AFC46" w14:textId="77777777" w:rsidR="005A718A" w:rsidRPr="00EB6705" w:rsidRDefault="005A718A" w:rsidP="005A718A">
            <w:pPr>
              <w:rPr>
                <w:rFonts w:ascii="Open Sans" w:hAnsi="Open Sans" w:cs="Open Sans"/>
                <w:b/>
                <w:bCs/>
                <w:sz w:val="20"/>
                <w:szCs w:val="20"/>
                <w:lang w:val="en-US"/>
              </w:rPr>
            </w:pPr>
          </w:p>
        </w:tc>
      </w:tr>
      <w:tr w:rsidR="005A718A" w:rsidRPr="00EB6705" w14:paraId="3FA11B52" w14:textId="741A974D" w:rsidTr="00A276B0">
        <w:tc>
          <w:tcPr>
            <w:tcW w:w="4388" w:type="dxa"/>
          </w:tcPr>
          <w:p w14:paraId="5B860600" w14:textId="74B3A10A" w:rsidR="005A718A" w:rsidRPr="00EB6705"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EB6705" w:rsidRDefault="005A718A" w:rsidP="005A718A">
            <w:pPr>
              <w:jc w:val="both"/>
              <w:rPr>
                <w:rFonts w:ascii="Open Sans" w:hAnsi="Open Sans" w:cs="Open Sans"/>
                <w:b/>
                <w:bCs/>
                <w:sz w:val="20"/>
                <w:szCs w:val="20"/>
                <w:lang w:val="en-US"/>
              </w:rPr>
            </w:pPr>
            <w:r w:rsidRPr="00EB6705">
              <w:rPr>
                <w:rFonts w:ascii="Open Sans" w:hAnsi="Open Sans" w:cs="Open Sans"/>
                <w:sz w:val="20"/>
                <w:szCs w:val="20"/>
                <w:lang w:val="en-US"/>
              </w:rPr>
              <w:t>G6.4</w:t>
            </w:r>
          </w:p>
        </w:tc>
        <w:tc>
          <w:tcPr>
            <w:tcW w:w="8282" w:type="dxa"/>
          </w:tcPr>
          <w:p w14:paraId="3B2B4C01" w14:textId="4A482404" w:rsidR="005A718A" w:rsidRPr="00EB6705" w:rsidRDefault="00045ED5" w:rsidP="005A718A">
            <w:pPr>
              <w:rPr>
                <w:rFonts w:ascii="Open Sans" w:hAnsi="Open Sans" w:cs="Open Sans"/>
                <w:b/>
                <w:bCs/>
                <w:sz w:val="20"/>
                <w:szCs w:val="20"/>
                <w:lang w:val="en-US"/>
              </w:rPr>
            </w:pPr>
            <w:r>
              <w:rPr>
                <w:rFonts w:ascii="Open Sans" w:hAnsi="Open Sans" w:cs="Open Sans"/>
                <w:b/>
                <w:bCs/>
                <w:sz w:val="20"/>
                <w:szCs w:val="20"/>
                <w:lang w:val="en-US"/>
              </w:rPr>
              <w:t>YES AND INCLUDE REVALUATION RESERVES AND CAPITAL RESERVES</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0C07D4" w:rsidRPr="00EB6705" w14:paraId="011CBF0F" w14:textId="77777777" w:rsidTr="000D0FFB">
        <w:tc>
          <w:tcPr>
            <w:tcW w:w="4388" w:type="dxa"/>
          </w:tcPr>
          <w:p w14:paraId="31C7220B" w14:textId="231B72AE" w:rsidR="000C07D4" w:rsidRPr="00EB6705" w:rsidRDefault="000C07D4"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Scope and presentation of the Statement of Cash Flows </w:t>
            </w:r>
          </w:p>
        </w:tc>
        <w:tc>
          <w:tcPr>
            <w:tcW w:w="9924" w:type="dxa"/>
            <w:gridSpan w:val="2"/>
          </w:tcPr>
          <w:p w14:paraId="091B8DD4" w14:textId="38DA423F" w:rsidR="000C07D4" w:rsidRPr="00EB6705" w:rsidRDefault="00463CE5" w:rsidP="00AC4F2A">
            <w:pPr>
              <w:pStyle w:val="TableParagraph"/>
              <w:spacing w:before="22" w:line="254" w:lineRule="auto"/>
              <w:ind w:left="0" w:right="206"/>
              <w:rPr>
                <w:rFonts w:ascii="Open Sans" w:hAnsi="Open Sans" w:cs="Open Sans"/>
                <w:b/>
                <w:bCs/>
                <w:sz w:val="20"/>
                <w:szCs w:val="20"/>
              </w:rPr>
            </w:pPr>
            <w:r w:rsidRPr="00463CE5">
              <w:rPr>
                <w:rFonts w:ascii="Open Sans" w:hAnsi="Open Sans" w:cs="Open Sans"/>
                <w:sz w:val="20"/>
                <w:szCs w:val="20"/>
              </w:rPr>
              <w:t xml:space="preserve">This Section </w:t>
            </w:r>
            <w:r w:rsidR="00AC4F2A">
              <w:rPr>
                <w:rFonts w:ascii="Open Sans" w:hAnsi="Open Sans" w:cs="Open Sans"/>
                <w:sz w:val="20"/>
                <w:szCs w:val="20"/>
              </w:rPr>
              <w:t>includes</w:t>
            </w:r>
            <w:r w:rsidRPr="00463CE5">
              <w:rPr>
                <w:rFonts w:ascii="Open Sans" w:hAnsi="Open Sans" w:cs="Open Sans"/>
                <w:sz w:val="20"/>
                <w:szCs w:val="20"/>
              </w:rPr>
              <w:t xml:space="preserve"> disclosures to highlight NPO specific transactions, such as revenue to fund the purchase of property, plant and equipment.</w:t>
            </w:r>
            <w:r w:rsidR="00AC4F2A">
              <w:rPr>
                <w:rFonts w:ascii="Open Sans" w:hAnsi="Open Sans" w:cs="Open Sans"/>
                <w:sz w:val="20"/>
                <w:szCs w:val="20"/>
              </w:rPr>
              <w:t xml:space="preserve"> </w:t>
            </w:r>
            <w:r w:rsidRPr="00463CE5">
              <w:rPr>
                <w:rFonts w:ascii="Open Sans" w:hAnsi="Open Sans" w:cs="Open Sans"/>
                <w:sz w:val="20"/>
                <w:szCs w:val="20"/>
              </w:rPr>
              <w:t>There</w:t>
            </w:r>
            <w:r w:rsidRPr="00463CE5">
              <w:rPr>
                <w:rFonts w:ascii="Open Sans" w:hAnsi="Open Sans" w:cs="Open Sans"/>
                <w:spacing w:val="-7"/>
                <w:sz w:val="20"/>
                <w:szCs w:val="20"/>
              </w:rPr>
              <w:t xml:space="preserve"> </w:t>
            </w:r>
            <w:r w:rsidRPr="00463CE5">
              <w:rPr>
                <w:rFonts w:ascii="Open Sans" w:hAnsi="Open Sans" w:cs="Open Sans"/>
                <w:sz w:val="20"/>
                <w:szCs w:val="20"/>
              </w:rPr>
              <w:t>are</w:t>
            </w:r>
            <w:r w:rsidRPr="00463CE5">
              <w:rPr>
                <w:rFonts w:ascii="Open Sans" w:hAnsi="Open Sans" w:cs="Open Sans"/>
                <w:spacing w:val="-7"/>
                <w:sz w:val="20"/>
                <w:szCs w:val="20"/>
              </w:rPr>
              <w:t xml:space="preserve"> </w:t>
            </w:r>
            <w:r w:rsidRPr="00463CE5">
              <w:rPr>
                <w:rFonts w:ascii="Open Sans" w:hAnsi="Open Sans" w:cs="Open Sans"/>
                <w:sz w:val="20"/>
                <w:szCs w:val="20"/>
              </w:rPr>
              <w:t>no</w:t>
            </w:r>
            <w:r w:rsidRPr="00463CE5">
              <w:rPr>
                <w:rFonts w:ascii="Open Sans" w:hAnsi="Open Sans" w:cs="Open Sans"/>
                <w:spacing w:val="-5"/>
                <w:sz w:val="20"/>
                <w:szCs w:val="20"/>
              </w:rPr>
              <w:t xml:space="preserve"> </w:t>
            </w:r>
            <w:r w:rsidRPr="00463CE5">
              <w:rPr>
                <w:rFonts w:ascii="Open Sans" w:hAnsi="Open Sans" w:cs="Open Sans"/>
                <w:sz w:val="20"/>
                <w:szCs w:val="20"/>
              </w:rPr>
              <w:t>changes</w:t>
            </w:r>
            <w:r w:rsidRPr="00463CE5">
              <w:rPr>
                <w:rFonts w:ascii="Open Sans" w:hAnsi="Open Sans" w:cs="Open Sans"/>
                <w:spacing w:val="-6"/>
                <w:sz w:val="20"/>
                <w:szCs w:val="20"/>
              </w:rPr>
              <w:t xml:space="preserve"> </w:t>
            </w:r>
            <w:r w:rsidRPr="00463CE5">
              <w:rPr>
                <w:rFonts w:ascii="Open Sans" w:hAnsi="Open Sans" w:cs="Open Sans"/>
                <w:sz w:val="20"/>
                <w:szCs w:val="20"/>
              </w:rPr>
              <w:t>to</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fundamentals</w:t>
            </w:r>
            <w:r w:rsidRPr="00463CE5">
              <w:rPr>
                <w:rFonts w:ascii="Open Sans" w:hAnsi="Open Sans" w:cs="Open Sans"/>
                <w:spacing w:val="-6"/>
                <w:sz w:val="20"/>
                <w:szCs w:val="20"/>
              </w:rPr>
              <w:t xml:space="preserve"> </w:t>
            </w:r>
            <w:r w:rsidRPr="00463CE5">
              <w:rPr>
                <w:rFonts w:ascii="Open Sans" w:hAnsi="Open Sans" w:cs="Open Sans"/>
                <w:sz w:val="20"/>
                <w:szCs w:val="20"/>
              </w:rPr>
              <w:t>of</w:t>
            </w:r>
            <w:r w:rsidRPr="00463CE5">
              <w:rPr>
                <w:rFonts w:ascii="Open Sans" w:hAnsi="Open Sans" w:cs="Open Sans"/>
                <w:spacing w:val="-7"/>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cash</w:t>
            </w:r>
            <w:r w:rsidRPr="00463CE5">
              <w:rPr>
                <w:rFonts w:ascii="Open Sans" w:hAnsi="Open Sans" w:cs="Open Sans"/>
                <w:spacing w:val="-6"/>
                <w:sz w:val="20"/>
                <w:szCs w:val="20"/>
              </w:rPr>
              <w:t xml:space="preserve"> </w:t>
            </w:r>
            <w:r w:rsidRPr="00463CE5">
              <w:rPr>
                <w:rFonts w:ascii="Open Sans" w:hAnsi="Open Sans" w:cs="Open Sans"/>
                <w:sz w:val="20"/>
                <w:szCs w:val="20"/>
              </w:rPr>
              <w:t>flow</w:t>
            </w:r>
            <w:r w:rsidRPr="00463CE5">
              <w:rPr>
                <w:rFonts w:ascii="Open Sans" w:hAnsi="Open Sans" w:cs="Open Sans"/>
                <w:spacing w:val="-5"/>
                <w:sz w:val="20"/>
                <w:szCs w:val="20"/>
              </w:rPr>
              <w:t xml:space="preserve"> </w:t>
            </w:r>
            <w:r w:rsidRPr="00463CE5">
              <w:rPr>
                <w:rFonts w:ascii="Open Sans" w:hAnsi="Open Sans" w:cs="Open Sans"/>
                <w:sz w:val="20"/>
                <w:szCs w:val="20"/>
              </w:rPr>
              <w:t>from</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8"/>
                <w:sz w:val="20"/>
                <w:szCs w:val="20"/>
              </w:rPr>
              <w:t xml:space="preserve"> </w:t>
            </w:r>
            <w:r w:rsidRPr="00463CE5">
              <w:rPr>
                <w:rFonts w:ascii="Open Sans" w:hAnsi="Open Sans" w:cs="Open Sans"/>
                <w:i/>
                <w:sz w:val="20"/>
                <w:szCs w:val="20"/>
              </w:rPr>
              <w:t>IFRS</w:t>
            </w:r>
            <w:r w:rsidRPr="00463CE5">
              <w:rPr>
                <w:rFonts w:ascii="Open Sans" w:hAnsi="Open Sans" w:cs="Open Sans"/>
                <w:i/>
                <w:spacing w:val="-6"/>
                <w:sz w:val="20"/>
                <w:szCs w:val="20"/>
              </w:rPr>
              <w:t xml:space="preserve"> </w:t>
            </w:r>
            <w:r w:rsidRPr="00463CE5">
              <w:rPr>
                <w:rFonts w:ascii="Open Sans" w:hAnsi="Open Sans" w:cs="Open Sans"/>
                <w:i/>
                <w:sz w:val="20"/>
                <w:szCs w:val="20"/>
              </w:rPr>
              <w:t>for</w:t>
            </w:r>
            <w:r w:rsidRPr="00463CE5">
              <w:rPr>
                <w:rFonts w:ascii="Open Sans" w:hAnsi="Open Sans" w:cs="Open Sans"/>
                <w:i/>
                <w:spacing w:val="-7"/>
                <w:sz w:val="20"/>
                <w:szCs w:val="20"/>
              </w:rPr>
              <w:t xml:space="preserve"> </w:t>
            </w:r>
            <w:r w:rsidRPr="00463CE5">
              <w:rPr>
                <w:rFonts w:ascii="Open Sans" w:hAnsi="Open Sans" w:cs="Open Sans"/>
                <w:i/>
                <w:sz w:val="20"/>
                <w:szCs w:val="20"/>
              </w:rPr>
              <w:t>SMEs</w:t>
            </w:r>
            <w:r w:rsidRPr="00463CE5">
              <w:rPr>
                <w:rFonts w:ascii="Open Sans" w:hAnsi="Open Sans" w:cs="Open Sans"/>
                <w:i/>
                <w:spacing w:val="-5"/>
                <w:sz w:val="20"/>
                <w:szCs w:val="20"/>
              </w:rPr>
              <w:t xml:space="preserve"> </w:t>
            </w:r>
            <w:r w:rsidRPr="00463CE5">
              <w:rPr>
                <w:rFonts w:ascii="Open Sans" w:hAnsi="Open Sans" w:cs="Open Sans"/>
                <w:sz w:val="20"/>
                <w:szCs w:val="20"/>
              </w:rPr>
              <w:t>Accounting</w:t>
            </w:r>
            <w:r w:rsidRPr="00463CE5">
              <w:rPr>
                <w:rFonts w:ascii="Open Sans" w:hAnsi="Open Sans" w:cs="Open Sans"/>
                <w:spacing w:val="-6"/>
                <w:sz w:val="20"/>
                <w:szCs w:val="20"/>
              </w:rPr>
              <w:t xml:space="preserve"> </w:t>
            </w:r>
            <w:r w:rsidRPr="00463CE5">
              <w:rPr>
                <w:rFonts w:ascii="Open Sans" w:hAnsi="Open Sans" w:cs="Open Sans"/>
                <w:sz w:val="20"/>
                <w:szCs w:val="20"/>
              </w:rPr>
              <w:t>Standard,</w:t>
            </w:r>
            <w:r w:rsidRPr="00463CE5">
              <w:rPr>
                <w:rFonts w:ascii="Open Sans" w:hAnsi="Open Sans" w:cs="Open Sans"/>
                <w:spacing w:val="-6"/>
                <w:sz w:val="20"/>
                <w:szCs w:val="20"/>
              </w:rPr>
              <w:t xml:space="preserve"> </w:t>
            </w:r>
            <w:r w:rsidRPr="00463CE5">
              <w:rPr>
                <w:rFonts w:ascii="Open Sans" w:hAnsi="Open Sans" w:cs="Open Sans"/>
                <w:sz w:val="20"/>
                <w:szCs w:val="20"/>
              </w:rPr>
              <w:t>with both</w:t>
            </w:r>
            <w:r w:rsidRPr="00463CE5">
              <w:rPr>
                <w:rFonts w:ascii="Open Sans" w:hAnsi="Open Sans" w:cs="Open Sans"/>
                <w:spacing w:val="28"/>
                <w:sz w:val="20"/>
                <w:szCs w:val="20"/>
              </w:rPr>
              <w:t xml:space="preserve"> </w:t>
            </w:r>
            <w:r w:rsidRPr="00463CE5">
              <w:rPr>
                <w:rFonts w:ascii="Open Sans" w:hAnsi="Open Sans" w:cs="Open Sans"/>
                <w:sz w:val="20"/>
                <w:szCs w:val="20"/>
              </w:rPr>
              <w:t>the direct and indirect methods</w:t>
            </w:r>
            <w:r w:rsidRPr="00463CE5">
              <w:rPr>
                <w:rFonts w:ascii="Open Sans" w:hAnsi="Open Sans" w:cs="Open Sans"/>
                <w:spacing w:val="28"/>
                <w:sz w:val="20"/>
                <w:szCs w:val="20"/>
              </w:rPr>
              <w:t xml:space="preserve"> </w:t>
            </w:r>
            <w:r w:rsidRPr="00463CE5">
              <w:rPr>
                <w:rFonts w:ascii="Open Sans" w:hAnsi="Open Sans" w:cs="Open Sans"/>
                <w:sz w:val="20"/>
                <w:szCs w:val="20"/>
              </w:rPr>
              <w:t>of producing</w:t>
            </w:r>
            <w:r w:rsidRPr="00463CE5">
              <w:rPr>
                <w:rFonts w:ascii="Open Sans" w:hAnsi="Open Sans" w:cs="Open Sans"/>
                <w:spacing w:val="28"/>
                <w:sz w:val="20"/>
                <w:szCs w:val="20"/>
              </w:rPr>
              <w:t xml:space="preserve"> </w:t>
            </w:r>
            <w:r w:rsidRPr="00463CE5">
              <w:rPr>
                <w:rFonts w:ascii="Open Sans" w:hAnsi="Open Sans" w:cs="Open Sans"/>
                <w:sz w:val="20"/>
                <w:szCs w:val="20"/>
              </w:rPr>
              <w:t>a</w:t>
            </w:r>
            <w:r w:rsidRPr="00463CE5">
              <w:rPr>
                <w:rFonts w:ascii="Open Sans" w:hAnsi="Open Sans" w:cs="Open Sans"/>
                <w:spacing w:val="30"/>
                <w:sz w:val="20"/>
                <w:szCs w:val="20"/>
              </w:rPr>
              <w:t xml:space="preserve"> </w:t>
            </w:r>
            <w:r w:rsidRPr="00463CE5">
              <w:rPr>
                <w:rFonts w:ascii="Open Sans" w:hAnsi="Open Sans" w:cs="Open Sans"/>
                <w:sz w:val="20"/>
                <w:szCs w:val="20"/>
              </w:rPr>
              <w:t>Statement of cash</w:t>
            </w:r>
            <w:r w:rsidRPr="00463CE5">
              <w:rPr>
                <w:rFonts w:ascii="Open Sans" w:hAnsi="Open Sans" w:cs="Open Sans"/>
                <w:spacing w:val="28"/>
                <w:sz w:val="20"/>
                <w:szCs w:val="20"/>
              </w:rPr>
              <w:t xml:space="preserve"> </w:t>
            </w:r>
            <w:r w:rsidRPr="00463CE5">
              <w:rPr>
                <w:rFonts w:ascii="Open Sans" w:hAnsi="Open Sans" w:cs="Open Sans"/>
                <w:sz w:val="20"/>
                <w:szCs w:val="20"/>
              </w:rPr>
              <w:t>flows</w:t>
            </w:r>
            <w:r w:rsidRPr="00463CE5">
              <w:rPr>
                <w:rFonts w:ascii="Open Sans" w:hAnsi="Open Sans" w:cs="Open Sans"/>
                <w:spacing w:val="28"/>
                <w:sz w:val="20"/>
                <w:szCs w:val="20"/>
              </w:rPr>
              <w:t xml:space="preserve"> </w:t>
            </w:r>
            <w:r w:rsidRPr="00463CE5">
              <w:rPr>
                <w:rFonts w:ascii="Open Sans" w:hAnsi="Open Sans" w:cs="Open Sans"/>
                <w:sz w:val="20"/>
                <w:szCs w:val="20"/>
              </w:rPr>
              <w:t>permitted.</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0C07D4" w:rsidRPr="00EB6705" w14:paraId="0E559181" w14:textId="77777777" w:rsidTr="00A276B0">
        <w:tc>
          <w:tcPr>
            <w:tcW w:w="4388" w:type="dxa"/>
          </w:tcPr>
          <w:p w14:paraId="6B68FA35" w14:textId="6C76E618"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separate presentation of cash donations and grants on the face of the statement? If </w:t>
            </w:r>
            <w:r w:rsidRPr="00EB6705">
              <w:rPr>
                <w:rFonts w:ascii="Open Sans" w:hAnsi="Open Sans" w:cs="Open Sans"/>
                <w:sz w:val="20"/>
                <w:szCs w:val="20"/>
                <w:lang w:val="en-US"/>
              </w:rPr>
              <w:lastRenderedPageBreak/>
              <w:t>not, what alternative approach would you propose and why?</w:t>
            </w:r>
          </w:p>
        </w:tc>
        <w:tc>
          <w:tcPr>
            <w:tcW w:w="1642" w:type="dxa"/>
          </w:tcPr>
          <w:p w14:paraId="2F5C10CB"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lastRenderedPageBreak/>
              <w:t>G7.4 a)</w:t>
            </w:r>
          </w:p>
          <w:p w14:paraId="3553A76F" w14:textId="77777777" w:rsidR="000C07D4" w:rsidRPr="00EB6705" w:rsidRDefault="000C07D4" w:rsidP="000C07D4">
            <w:pPr>
              <w:rPr>
                <w:rFonts w:ascii="Open Sans" w:hAnsi="Open Sans" w:cs="Open Sans"/>
                <w:b/>
                <w:bCs/>
                <w:sz w:val="20"/>
                <w:szCs w:val="20"/>
                <w:lang w:val="en-US"/>
              </w:rPr>
            </w:pPr>
          </w:p>
        </w:tc>
        <w:tc>
          <w:tcPr>
            <w:tcW w:w="8282" w:type="dxa"/>
          </w:tcPr>
          <w:p w14:paraId="654B219E" w14:textId="44C0527B" w:rsidR="000C07D4" w:rsidRPr="00EB6705" w:rsidRDefault="00045ED5" w:rsidP="000C07D4">
            <w:pPr>
              <w:rPr>
                <w:rFonts w:ascii="Open Sans" w:hAnsi="Open Sans" w:cs="Open Sans"/>
                <w:b/>
                <w:bCs/>
                <w:sz w:val="20"/>
                <w:szCs w:val="20"/>
                <w:lang w:val="en-US"/>
              </w:rPr>
            </w:pPr>
            <w:r>
              <w:rPr>
                <w:rFonts w:ascii="Open Sans" w:hAnsi="Open Sans" w:cs="Open Sans"/>
                <w:b/>
                <w:bCs/>
                <w:sz w:val="20"/>
                <w:szCs w:val="20"/>
                <w:lang w:val="en-US"/>
              </w:rPr>
              <w:t>YES, SEPARATION OF GRANTS</w:t>
            </w:r>
          </w:p>
        </w:tc>
      </w:tr>
      <w:tr w:rsidR="000C07D4" w:rsidRPr="00EB6705" w14:paraId="341968CD" w14:textId="77777777" w:rsidTr="00A276B0">
        <w:tc>
          <w:tcPr>
            <w:tcW w:w="4388" w:type="dxa"/>
          </w:tcPr>
          <w:p w14:paraId="2FAEB7D0" w14:textId="58EEA4C9"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donations or grants received for the purchase or creation of property, plant and equipment should be treated as investing activities? If not, what alternative would you propose and why?</w:t>
            </w:r>
          </w:p>
        </w:tc>
        <w:tc>
          <w:tcPr>
            <w:tcW w:w="1642" w:type="dxa"/>
          </w:tcPr>
          <w:p w14:paraId="04AD39DE"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t>G7.5 b)</w:t>
            </w:r>
          </w:p>
          <w:p w14:paraId="5CCE6FEA" w14:textId="77777777" w:rsidR="000C07D4" w:rsidRPr="00EB6705" w:rsidRDefault="000C07D4" w:rsidP="000C07D4">
            <w:pPr>
              <w:rPr>
                <w:rFonts w:ascii="Open Sans" w:hAnsi="Open Sans" w:cs="Open Sans"/>
                <w:b/>
                <w:bCs/>
                <w:sz w:val="20"/>
                <w:szCs w:val="20"/>
                <w:lang w:val="en-US"/>
              </w:rPr>
            </w:pPr>
          </w:p>
        </w:tc>
        <w:tc>
          <w:tcPr>
            <w:tcW w:w="8282" w:type="dxa"/>
          </w:tcPr>
          <w:p w14:paraId="76A85D8A" w14:textId="774C48B0" w:rsidR="000C07D4" w:rsidRPr="00EB6705" w:rsidRDefault="00045ED5" w:rsidP="000C07D4">
            <w:pPr>
              <w:rPr>
                <w:rFonts w:ascii="Open Sans" w:hAnsi="Open Sans" w:cs="Open Sans"/>
                <w:b/>
                <w:bCs/>
                <w:sz w:val="20"/>
                <w:szCs w:val="20"/>
                <w:lang w:val="en-US"/>
              </w:rPr>
            </w:pPr>
            <w:r>
              <w:rPr>
                <w:rFonts w:ascii="Open Sans" w:hAnsi="Open Sans" w:cs="Open Sans"/>
                <w:b/>
                <w:bCs/>
                <w:sz w:val="20"/>
                <w:szCs w:val="20"/>
                <w:lang w:val="en-US"/>
              </w:rPr>
              <w:t>YES, WHERE THEY HAVE BEEN EXPLICITLY EXPRESSED.</w:t>
            </w:r>
          </w:p>
        </w:tc>
      </w:tr>
      <w:tr w:rsidR="000C07D4" w:rsidRPr="00EB6705" w14:paraId="1AF97E2F" w14:textId="4F7015C8" w:rsidTr="00A276B0">
        <w:tc>
          <w:tcPr>
            <w:tcW w:w="4388" w:type="dxa"/>
          </w:tcPr>
          <w:p w14:paraId="132203D3" w14:textId="5C6D782E" w:rsidR="000C07D4" w:rsidRPr="00EB6705"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both the direct method and indirect methods for the cash flow statement should be permitted? If not, why not?</w:t>
            </w:r>
          </w:p>
        </w:tc>
        <w:tc>
          <w:tcPr>
            <w:tcW w:w="1642" w:type="dxa"/>
          </w:tcPr>
          <w:p w14:paraId="2DE45C28" w14:textId="523D9234" w:rsidR="000C07D4" w:rsidRPr="00EB6705" w:rsidRDefault="000C07D4" w:rsidP="000C07D4">
            <w:pPr>
              <w:jc w:val="both"/>
              <w:rPr>
                <w:rFonts w:ascii="Open Sans" w:hAnsi="Open Sans" w:cs="Open Sans"/>
                <w:b/>
                <w:bCs/>
                <w:sz w:val="20"/>
                <w:szCs w:val="20"/>
                <w:lang w:val="en-US"/>
              </w:rPr>
            </w:pPr>
            <w:r w:rsidRPr="00EB6705">
              <w:rPr>
                <w:rFonts w:ascii="Open Sans" w:hAnsi="Open Sans" w:cs="Open Sans"/>
                <w:sz w:val="20"/>
                <w:szCs w:val="20"/>
                <w:lang w:val="en-US"/>
              </w:rPr>
              <w:t>G7.7-G7.9</w:t>
            </w:r>
          </w:p>
        </w:tc>
        <w:tc>
          <w:tcPr>
            <w:tcW w:w="8282" w:type="dxa"/>
          </w:tcPr>
          <w:p w14:paraId="1A0085C8" w14:textId="62F6A2B3" w:rsidR="000C07D4" w:rsidRPr="00EB6705" w:rsidRDefault="00045ED5" w:rsidP="000C07D4">
            <w:pPr>
              <w:rPr>
                <w:rFonts w:ascii="Open Sans" w:hAnsi="Open Sans" w:cs="Open Sans"/>
                <w:b/>
                <w:bCs/>
                <w:sz w:val="20"/>
                <w:szCs w:val="20"/>
                <w:lang w:val="en-US"/>
              </w:rPr>
            </w:pPr>
            <w:r>
              <w:rPr>
                <w:rFonts w:ascii="Open Sans" w:hAnsi="Open Sans" w:cs="Open Sans"/>
                <w:b/>
                <w:bCs/>
                <w:sz w:val="20"/>
                <w:szCs w:val="20"/>
                <w:lang w:val="en-US"/>
              </w:rPr>
              <w:t>YES</w:t>
            </w: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C8003A" w:rsidRPr="00EB6705" w14:paraId="41469948" w14:textId="77777777" w:rsidTr="002429AB">
        <w:tc>
          <w:tcPr>
            <w:tcW w:w="4388" w:type="dxa"/>
          </w:tcPr>
          <w:p w14:paraId="1FAF23F7" w14:textId="4901877C"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Principles underpinning the notes to the financial statements </w:t>
            </w:r>
          </w:p>
          <w:p w14:paraId="045AFA92" w14:textId="1D038A9B" w:rsidR="00C8003A" w:rsidRPr="00EB6705" w:rsidRDefault="00C8003A" w:rsidP="00515388">
            <w:pPr>
              <w:jc w:val="both"/>
              <w:rPr>
                <w:rFonts w:ascii="Open Sans" w:hAnsi="Open Sans" w:cs="Open Sans"/>
                <w:b/>
                <w:bCs/>
                <w:sz w:val="20"/>
                <w:szCs w:val="20"/>
                <w:lang w:val="en-US"/>
              </w:rPr>
            </w:pPr>
          </w:p>
        </w:tc>
        <w:tc>
          <w:tcPr>
            <w:tcW w:w="9924" w:type="dxa"/>
            <w:gridSpan w:val="2"/>
          </w:tcPr>
          <w:p w14:paraId="34948888" w14:textId="0F5B8FD9" w:rsidR="00C8003A" w:rsidRPr="00790FFE" w:rsidRDefault="00790FFE" w:rsidP="00515388">
            <w:pPr>
              <w:jc w:val="both"/>
              <w:rPr>
                <w:rFonts w:ascii="Open Sans" w:hAnsi="Open Sans" w:cs="Open Sans"/>
                <w:b/>
                <w:bCs/>
                <w:sz w:val="20"/>
                <w:szCs w:val="20"/>
                <w:lang w:val="en-US"/>
              </w:rPr>
            </w:pPr>
            <w:r w:rsidRPr="00790FFE">
              <w:rPr>
                <w:rFonts w:ascii="Open Sans" w:hAnsi="Open Sans" w:cs="Open Sans"/>
                <w:w w:val="105"/>
                <w:sz w:val="20"/>
                <w:szCs w:val="20"/>
              </w:rPr>
              <w:t>This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Section</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out</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general</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requirements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for</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disclosures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and</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notes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to</w:t>
            </w:r>
            <w:r w:rsidRPr="00790FFE">
              <w:rPr>
                <w:rFonts w:ascii="Open Sans" w:hAnsi="Open Sans" w:cs="Open Sans"/>
                <w:spacing w:val="-12"/>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primary</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 xml:space="preserve">financial </w:t>
            </w:r>
            <w:r w:rsidRPr="00790FFE">
              <w:rPr>
                <w:rFonts w:ascii="Open Sans" w:hAnsi="Open Sans" w:cs="Open Sans"/>
                <w:sz w:val="20"/>
                <w:szCs w:val="20"/>
              </w:rPr>
              <w:t>statements.</w:t>
            </w:r>
            <w:r w:rsidRPr="00790FFE">
              <w:rPr>
                <w:rFonts w:ascii="Open Sans" w:hAnsi="Open Sans" w:cs="Open Sans"/>
                <w:spacing w:val="40"/>
                <w:sz w:val="20"/>
                <w:szCs w:val="20"/>
              </w:rPr>
              <w:t xml:space="preserve"> </w:t>
            </w:r>
            <w:r w:rsidRPr="00790FFE">
              <w:rPr>
                <w:rFonts w:ascii="Open Sans" w:hAnsi="Open Sans" w:cs="Open Sans"/>
                <w:sz w:val="20"/>
                <w:szCs w:val="20"/>
              </w:rPr>
              <w:t xml:space="preserve">There are no known NPO specific issues for this Section and modifications made to </w:t>
            </w:r>
            <w:r w:rsidRPr="00790FFE">
              <w:rPr>
                <w:rFonts w:ascii="Open Sans" w:hAnsi="Open Sans" w:cs="Open Sans"/>
                <w:w w:val="105"/>
                <w:sz w:val="20"/>
                <w:szCs w:val="20"/>
              </w:rPr>
              <w:t>align with other Sections.</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C8003A" w:rsidRPr="00EB6705" w14:paraId="52CD7A3E" w14:textId="7CD4268D" w:rsidTr="00A276B0">
        <w:tc>
          <w:tcPr>
            <w:tcW w:w="4388" w:type="dxa"/>
          </w:tcPr>
          <w:p w14:paraId="7E1DA846" w14:textId="6EA87292" w:rsidR="00C8003A" w:rsidRPr="00EB6705" w:rsidRDefault="00C8003A" w:rsidP="00C8003A">
            <w:pPr>
              <w:numPr>
                <w:ilvl w:val="0"/>
                <w:numId w:val="1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there are no NPO specific considerations for this Section? If not, what changes would you propose and why?</w:t>
            </w:r>
          </w:p>
        </w:tc>
        <w:tc>
          <w:tcPr>
            <w:tcW w:w="1642" w:type="dxa"/>
          </w:tcPr>
          <w:p w14:paraId="08084F15" w14:textId="77777777" w:rsidR="00C8003A" w:rsidRPr="00EB6705" w:rsidRDefault="00C8003A" w:rsidP="00C8003A">
            <w:pPr>
              <w:jc w:val="both"/>
              <w:rPr>
                <w:rFonts w:ascii="Open Sans" w:hAnsi="Open Sans" w:cs="Open Sans"/>
                <w:b/>
                <w:bCs/>
                <w:sz w:val="20"/>
                <w:szCs w:val="20"/>
                <w:lang w:val="en-US"/>
              </w:rPr>
            </w:pPr>
          </w:p>
        </w:tc>
        <w:tc>
          <w:tcPr>
            <w:tcW w:w="8282" w:type="dxa"/>
          </w:tcPr>
          <w:p w14:paraId="71D7F86A" w14:textId="43EB6120" w:rsidR="00C8003A" w:rsidRPr="00EB6705" w:rsidRDefault="00045ED5" w:rsidP="00C8003A">
            <w:pPr>
              <w:jc w:val="both"/>
              <w:rPr>
                <w:rFonts w:ascii="Open Sans" w:hAnsi="Open Sans" w:cs="Open Sans"/>
                <w:b/>
                <w:bCs/>
                <w:sz w:val="20"/>
                <w:szCs w:val="20"/>
                <w:lang w:val="en-US"/>
              </w:rPr>
            </w:pPr>
            <w:r>
              <w:rPr>
                <w:rFonts w:ascii="Open Sans" w:hAnsi="Open Sans" w:cs="Open Sans"/>
                <w:b/>
                <w:bCs/>
                <w:sz w:val="20"/>
                <w:szCs w:val="20"/>
                <w:lang w:val="en-US"/>
              </w:rPr>
              <w:t>YES, NPOS ARE DIFFERENT</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547E0A21" w14:textId="59348008" w:rsidR="008A350D" w:rsidRPr="00EB6705" w:rsidRDefault="008A350D"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Approach to consolidated and separate financial statements </w:t>
            </w:r>
          </w:p>
        </w:tc>
        <w:tc>
          <w:tcPr>
            <w:tcW w:w="9924" w:type="dxa"/>
            <w:gridSpan w:val="2"/>
          </w:tcPr>
          <w:p w14:paraId="7095BEBE" w14:textId="7C5037DC" w:rsidR="008A350D" w:rsidRPr="008A350D" w:rsidRDefault="002C0C3F" w:rsidP="00EF110B">
            <w:pPr>
              <w:pStyle w:val="TableParagraph"/>
              <w:spacing w:before="53" w:line="254" w:lineRule="auto"/>
              <w:ind w:left="0" w:right="21"/>
              <w:rPr>
                <w:rFonts w:ascii="Open Sans" w:hAnsi="Open Sans" w:cs="Open Sans"/>
                <w:b/>
                <w:bCs/>
                <w:sz w:val="20"/>
                <w:szCs w:val="20"/>
                <w:lang w:val="en-GB"/>
              </w:rPr>
            </w:pPr>
            <w:r w:rsidRPr="002C0C3F">
              <w:rPr>
                <w:rFonts w:ascii="Open Sans" w:hAnsi="Open Sans" w:cs="Open Sans"/>
                <w:sz w:val="20"/>
                <w:szCs w:val="20"/>
              </w:rPr>
              <w:t xml:space="preserve">This Section sets out the principles to </w:t>
            </w:r>
            <w:r w:rsidR="00B258B3">
              <w:rPr>
                <w:rFonts w:ascii="Open Sans" w:hAnsi="Open Sans" w:cs="Open Sans"/>
                <w:sz w:val="20"/>
                <w:szCs w:val="20"/>
              </w:rPr>
              <w:t>identify</w:t>
            </w:r>
            <w:r w:rsidRPr="002C0C3F">
              <w:rPr>
                <w:rFonts w:ascii="Open Sans" w:hAnsi="Open Sans" w:cs="Open Sans"/>
                <w:sz w:val="20"/>
                <w:szCs w:val="20"/>
              </w:rPr>
              <w:t xml:space="preserve"> control and provides additional guidance about how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applies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to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NPOs.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It</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also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includes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simplification</w:t>
            </w:r>
            <w:r w:rsidRPr="002C0C3F">
              <w:rPr>
                <w:rFonts w:ascii="Open Sans" w:hAnsi="Open Sans" w:cs="Open Sans"/>
                <w:spacing w:val="-13"/>
                <w:w w:val="105"/>
                <w:sz w:val="20"/>
                <w:szCs w:val="20"/>
              </w:rPr>
              <w:t xml:space="preserve"> </w:t>
            </w:r>
            <w:r w:rsidR="00A60258">
              <w:rPr>
                <w:rFonts w:ascii="Open Sans" w:hAnsi="Open Sans" w:cs="Open Sans"/>
                <w:w w:val="105"/>
                <w:sz w:val="20"/>
                <w:szCs w:val="20"/>
              </w:rPr>
              <w:t>for</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in a number of defined circumstances</w:t>
            </w:r>
            <w:r w:rsidR="00925D37">
              <w:rPr>
                <w:rFonts w:ascii="Open Sans" w:hAnsi="Open Sans" w:cs="Open Sans"/>
                <w:w w:val="105"/>
                <w:sz w:val="20"/>
                <w:szCs w:val="20"/>
              </w:rPr>
              <w:t xml:space="preserve"> (</w:t>
            </w:r>
            <w:r w:rsidR="00925D37" w:rsidRPr="002C0C3F">
              <w:rPr>
                <w:rFonts w:ascii="Open Sans" w:hAnsi="Open Sans" w:cs="Open Sans"/>
                <w:w w:val="105"/>
                <w:sz w:val="20"/>
                <w:szCs w:val="20"/>
              </w:rPr>
              <w:t>a</w:t>
            </w:r>
            <w:r w:rsidR="00925D37" w:rsidRPr="002C0C3F">
              <w:rPr>
                <w:rFonts w:ascii="Open Sans" w:hAnsi="Open Sans" w:cs="Open Sans"/>
                <w:spacing w:val="-12"/>
                <w:w w:val="105"/>
                <w:sz w:val="20"/>
                <w:szCs w:val="20"/>
              </w:rPr>
              <w:t xml:space="preserve"> </w:t>
            </w:r>
            <w:r w:rsidR="00925D37" w:rsidRPr="002C0C3F">
              <w:rPr>
                <w:rFonts w:ascii="Open Sans" w:hAnsi="Open Sans" w:cs="Open Sans"/>
                <w:w w:val="105"/>
                <w:sz w:val="20"/>
                <w:szCs w:val="20"/>
              </w:rPr>
              <w:t>rebuttable</w:t>
            </w:r>
            <w:r w:rsidR="00925D37" w:rsidRPr="002C0C3F">
              <w:rPr>
                <w:rFonts w:ascii="Open Sans" w:hAnsi="Open Sans" w:cs="Open Sans"/>
                <w:spacing w:val="-14"/>
                <w:w w:val="105"/>
                <w:sz w:val="20"/>
                <w:szCs w:val="20"/>
              </w:rPr>
              <w:t xml:space="preserve"> </w:t>
            </w:r>
            <w:r w:rsidR="00925D37" w:rsidRPr="002C0C3F">
              <w:rPr>
                <w:rFonts w:ascii="Open Sans" w:hAnsi="Open Sans" w:cs="Open Sans"/>
                <w:w w:val="105"/>
                <w:sz w:val="20"/>
                <w:szCs w:val="20"/>
              </w:rPr>
              <w:t>presumption</w:t>
            </w:r>
            <w:r w:rsidR="00925D37">
              <w:rPr>
                <w:rFonts w:ascii="Open Sans" w:hAnsi="Open Sans" w:cs="Open Sans"/>
                <w:w w:val="105"/>
                <w:sz w:val="20"/>
                <w:szCs w:val="20"/>
              </w:rPr>
              <w:t>).</w:t>
            </w:r>
            <w:r w:rsidR="00A60258">
              <w:rPr>
                <w:rFonts w:ascii="Open Sans" w:hAnsi="Open Sans" w:cs="Open Sans"/>
                <w:w w:val="105"/>
                <w:sz w:val="20"/>
                <w:szCs w:val="20"/>
              </w:rPr>
              <w:t xml:space="preserve"> </w:t>
            </w:r>
            <w:r w:rsidRPr="002C0C3F">
              <w:rPr>
                <w:rFonts w:ascii="Open Sans" w:hAnsi="Open Sans" w:cs="Open Sans"/>
                <w:sz w:val="20"/>
                <w:szCs w:val="20"/>
              </w:rPr>
              <w:t>It</w:t>
            </w:r>
            <w:r w:rsidRPr="002C0C3F">
              <w:rPr>
                <w:rFonts w:ascii="Open Sans" w:hAnsi="Open Sans" w:cs="Open Sans"/>
                <w:spacing w:val="6"/>
                <w:sz w:val="20"/>
                <w:szCs w:val="20"/>
              </w:rPr>
              <w:t xml:space="preserve"> </w:t>
            </w:r>
            <w:r w:rsidRPr="002C0C3F">
              <w:rPr>
                <w:rFonts w:ascii="Open Sans" w:hAnsi="Open Sans" w:cs="Open Sans"/>
                <w:sz w:val="20"/>
                <w:szCs w:val="20"/>
              </w:rPr>
              <w:t>provides</w:t>
            </w:r>
            <w:r w:rsidRPr="002C0C3F">
              <w:rPr>
                <w:rFonts w:ascii="Open Sans" w:hAnsi="Open Sans" w:cs="Open Sans"/>
                <w:spacing w:val="8"/>
                <w:sz w:val="20"/>
                <w:szCs w:val="20"/>
              </w:rPr>
              <w:t xml:space="preserve"> </w:t>
            </w:r>
            <w:r w:rsidRPr="002C0C3F">
              <w:rPr>
                <w:rFonts w:ascii="Open Sans" w:hAnsi="Open Sans" w:cs="Open Sans"/>
                <w:sz w:val="20"/>
                <w:szCs w:val="20"/>
              </w:rPr>
              <w:t>guidance</w:t>
            </w:r>
            <w:r w:rsidRPr="002C0C3F">
              <w:rPr>
                <w:rFonts w:ascii="Open Sans" w:hAnsi="Open Sans" w:cs="Open Sans"/>
                <w:spacing w:val="8"/>
                <w:sz w:val="20"/>
                <w:szCs w:val="20"/>
              </w:rPr>
              <w:t xml:space="preserve"> </w:t>
            </w:r>
            <w:r w:rsidRPr="002C0C3F">
              <w:rPr>
                <w:rFonts w:ascii="Open Sans" w:hAnsi="Open Sans" w:cs="Open Sans"/>
                <w:sz w:val="20"/>
                <w:szCs w:val="20"/>
              </w:rPr>
              <w:t>on</w:t>
            </w:r>
            <w:r w:rsidRPr="002C0C3F">
              <w:rPr>
                <w:rFonts w:ascii="Open Sans" w:hAnsi="Open Sans" w:cs="Open Sans"/>
                <w:spacing w:val="8"/>
                <w:sz w:val="20"/>
                <w:szCs w:val="20"/>
              </w:rPr>
              <w:t xml:space="preserve"> </w:t>
            </w:r>
            <w:r w:rsidRPr="002C0C3F">
              <w:rPr>
                <w:rFonts w:ascii="Open Sans" w:hAnsi="Open Sans" w:cs="Open Sans"/>
                <w:sz w:val="20"/>
                <w:szCs w:val="20"/>
              </w:rPr>
              <w:t>less</w:t>
            </w:r>
            <w:r w:rsidRPr="002C0C3F">
              <w:rPr>
                <w:rFonts w:ascii="Open Sans" w:hAnsi="Open Sans" w:cs="Open Sans"/>
                <w:spacing w:val="9"/>
                <w:sz w:val="20"/>
                <w:szCs w:val="20"/>
              </w:rPr>
              <w:t xml:space="preserve"> </w:t>
            </w:r>
            <w:r w:rsidRPr="002C0C3F">
              <w:rPr>
                <w:rFonts w:ascii="Open Sans" w:hAnsi="Open Sans" w:cs="Open Sans"/>
                <w:sz w:val="20"/>
                <w:szCs w:val="20"/>
              </w:rPr>
              <w:t>common</w:t>
            </w:r>
            <w:r w:rsidRPr="002C0C3F">
              <w:rPr>
                <w:rFonts w:ascii="Open Sans" w:hAnsi="Open Sans" w:cs="Open Sans"/>
                <w:spacing w:val="9"/>
                <w:sz w:val="20"/>
                <w:szCs w:val="20"/>
              </w:rPr>
              <w:t xml:space="preserve"> </w:t>
            </w:r>
            <w:r w:rsidRPr="002C0C3F">
              <w:rPr>
                <w:rFonts w:ascii="Open Sans" w:hAnsi="Open Sans" w:cs="Open Sans"/>
                <w:sz w:val="20"/>
                <w:szCs w:val="20"/>
              </w:rPr>
              <w:t>situations</w:t>
            </w:r>
            <w:r w:rsidRPr="002C0C3F">
              <w:rPr>
                <w:rFonts w:ascii="Open Sans" w:hAnsi="Open Sans" w:cs="Open Sans"/>
                <w:spacing w:val="8"/>
                <w:sz w:val="20"/>
                <w:szCs w:val="20"/>
              </w:rPr>
              <w:t xml:space="preserve"> </w:t>
            </w:r>
            <w:r w:rsidRPr="002C0C3F">
              <w:rPr>
                <w:rFonts w:ascii="Open Sans" w:hAnsi="Open Sans" w:cs="Open Sans"/>
                <w:sz w:val="20"/>
                <w:szCs w:val="20"/>
              </w:rPr>
              <w:t>when</w:t>
            </w:r>
            <w:r w:rsidRPr="002C0C3F">
              <w:rPr>
                <w:rFonts w:ascii="Open Sans" w:hAnsi="Open Sans" w:cs="Open Sans"/>
                <w:spacing w:val="9"/>
                <w:sz w:val="20"/>
                <w:szCs w:val="20"/>
              </w:rPr>
              <w:t xml:space="preserve"> </w:t>
            </w:r>
            <w:r w:rsidRPr="002C0C3F">
              <w:rPr>
                <w:rFonts w:ascii="Open Sans" w:hAnsi="Open Sans" w:cs="Open Sans"/>
                <w:sz w:val="20"/>
                <w:szCs w:val="20"/>
              </w:rPr>
              <w:lastRenderedPageBreak/>
              <w:t>consolidation</w:t>
            </w:r>
            <w:r w:rsidRPr="002C0C3F">
              <w:rPr>
                <w:rFonts w:ascii="Open Sans" w:hAnsi="Open Sans" w:cs="Open Sans"/>
                <w:spacing w:val="8"/>
                <w:sz w:val="20"/>
                <w:szCs w:val="20"/>
              </w:rPr>
              <w:t xml:space="preserve"> </w:t>
            </w:r>
            <w:r w:rsidRPr="002C0C3F">
              <w:rPr>
                <w:rFonts w:ascii="Open Sans" w:hAnsi="Open Sans" w:cs="Open Sans"/>
                <w:sz w:val="20"/>
                <w:szCs w:val="20"/>
              </w:rPr>
              <w:t>might</w:t>
            </w:r>
            <w:r w:rsidRPr="002C0C3F">
              <w:rPr>
                <w:rFonts w:ascii="Open Sans" w:hAnsi="Open Sans" w:cs="Open Sans"/>
                <w:spacing w:val="7"/>
                <w:sz w:val="20"/>
                <w:szCs w:val="20"/>
              </w:rPr>
              <w:t xml:space="preserve"> </w:t>
            </w:r>
            <w:r w:rsidRPr="002C0C3F">
              <w:rPr>
                <w:rFonts w:ascii="Open Sans" w:hAnsi="Open Sans" w:cs="Open Sans"/>
                <w:sz w:val="20"/>
                <w:szCs w:val="20"/>
              </w:rPr>
              <w:t>not</w:t>
            </w:r>
            <w:r w:rsidRPr="002C0C3F">
              <w:rPr>
                <w:rFonts w:ascii="Open Sans" w:hAnsi="Open Sans" w:cs="Open Sans"/>
                <w:spacing w:val="6"/>
                <w:sz w:val="20"/>
                <w:szCs w:val="20"/>
              </w:rPr>
              <w:t xml:space="preserve"> </w:t>
            </w:r>
            <w:r w:rsidRPr="002C0C3F">
              <w:rPr>
                <w:rFonts w:ascii="Open Sans" w:hAnsi="Open Sans" w:cs="Open Sans"/>
                <w:sz w:val="20"/>
                <w:szCs w:val="20"/>
              </w:rPr>
              <w:t>be</w:t>
            </w:r>
            <w:r w:rsidRPr="002C0C3F">
              <w:rPr>
                <w:rFonts w:ascii="Open Sans" w:hAnsi="Open Sans" w:cs="Open Sans"/>
                <w:spacing w:val="7"/>
                <w:sz w:val="20"/>
                <w:szCs w:val="20"/>
              </w:rPr>
              <w:t xml:space="preserve"> </w:t>
            </w:r>
            <w:r w:rsidRPr="002C0C3F">
              <w:rPr>
                <w:rFonts w:ascii="Open Sans" w:hAnsi="Open Sans" w:cs="Open Sans"/>
                <w:spacing w:val="-2"/>
                <w:sz w:val="20"/>
                <w:szCs w:val="20"/>
              </w:rPr>
              <w:t>appropriate.</w:t>
            </w:r>
            <w:r w:rsidR="00EF110B">
              <w:rPr>
                <w:rFonts w:ascii="Open Sans" w:hAnsi="Open Sans" w:cs="Open Sans"/>
                <w:spacing w:val="-2"/>
                <w:sz w:val="20"/>
                <w:szCs w:val="20"/>
              </w:rPr>
              <w:t xml:space="preserve"> </w:t>
            </w:r>
            <w:r w:rsidRPr="002C0C3F">
              <w:rPr>
                <w:rFonts w:ascii="Open Sans" w:hAnsi="Open Sans" w:cs="Open Sans"/>
                <w:sz w:val="20"/>
                <w:szCs w:val="20"/>
              </w:rPr>
              <w:t>The</w:t>
            </w:r>
            <w:r w:rsidRPr="002C0C3F">
              <w:rPr>
                <w:rFonts w:ascii="Open Sans" w:hAnsi="Open Sans" w:cs="Open Sans"/>
                <w:spacing w:val="-1"/>
                <w:sz w:val="20"/>
                <w:szCs w:val="20"/>
              </w:rPr>
              <w:t xml:space="preserve"> </w:t>
            </w:r>
            <w:r w:rsidRPr="002C0C3F">
              <w:rPr>
                <w:rFonts w:ascii="Open Sans" w:hAnsi="Open Sans" w:cs="Open Sans"/>
                <w:sz w:val="20"/>
                <w:szCs w:val="20"/>
              </w:rPr>
              <w:t xml:space="preserve">Section </w:t>
            </w:r>
            <w:r w:rsidR="00EF110B">
              <w:rPr>
                <w:rFonts w:ascii="Open Sans" w:hAnsi="Open Sans" w:cs="Open Sans"/>
                <w:sz w:val="20"/>
                <w:szCs w:val="20"/>
              </w:rPr>
              <w:t xml:space="preserve">uses </w:t>
            </w:r>
            <w:r w:rsidRPr="002C0C3F">
              <w:rPr>
                <w:rFonts w:ascii="Open Sans" w:hAnsi="Open Sans" w:cs="Open Sans"/>
                <w:spacing w:val="-2"/>
                <w:sz w:val="20"/>
                <w:szCs w:val="20"/>
              </w:rPr>
              <w:t>NPO</w:t>
            </w:r>
            <w:r w:rsidR="00EF110B">
              <w:rPr>
                <w:rFonts w:ascii="Open Sans" w:hAnsi="Open Sans" w:cs="Open Sans"/>
                <w:spacing w:val="-2"/>
                <w:sz w:val="20"/>
                <w:szCs w:val="20"/>
              </w:rPr>
              <w:t>-</w:t>
            </w:r>
            <w:r w:rsidRPr="002C0C3F">
              <w:rPr>
                <w:rFonts w:ascii="Open Sans" w:hAnsi="Open Sans" w:cs="Open Sans"/>
                <w:spacing w:val="-2"/>
                <w:sz w:val="20"/>
                <w:szCs w:val="20"/>
              </w:rPr>
              <w:t>s</w:t>
            </w:r>
            <w:r w:rsidR="00EF110B">
              <w:rPr>
                <w:rFonts w:ascii="Open Sans" w:hAnsi="Open Sans" w:cs="Open Sans"/>
                <w:spacing w:val="-2"/>
                <w:sz w:val="20"/>
                <w:szCs w:val="20"/>
              </w:rPr>
              <w:t>pecific terminology</w:t>
            </w:r>
            <w:r w:rsidRPr="002C0C3F">
              <w:rPr>
                <w:rFonts w:ascii="Open Sans" w:hAnsi="Open Sans" w:cs="Open Sans"/>
                <w:spacing w:val="-2"/>
                <w:sz w:val="20"/>
                <w:szCs w:val="20"/>
              </w:rPr>
              <w:t>.</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8A350D" w:rsidRPr="00EB6705" w14:paraId="36BDF626" w14:textId="77777777" w:rsidTr="00A276B0">
        <w:tc>
          <w:tcPr>
            <w:tcW w:w="4388" w:type="dxa"/>
          </w:tcPr>
          <w:p w14:paraId="051E5644" w14:textId="05BE887A"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Application Guidance to apply the control principles sufficient? If not, what changes or additions would you propose and why?</w:t>
            </w:r>
          </w:p>
        </w:tc>
        <w:tc>
          <w:tcPr>
            <w:tcW w:w="1642" w:type="dxa"/>
          </w:tcPr>
          <w:p w14:paraId="7C3E4787"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AG9.1-AG9.14</w:t>
            </w:r>
          </w:p>
          <w:p w14:paraId="77E0258C" w14:textId="77777777" w:rsidR="008A350D" w:rsidRPr="00EB6705" w:rsidRDefault="008A350D" w:rsidP="008A350D">
            <w:pPr>
              <w:jc w:val="both"/>
              <w:rPr>
                <w:rFonts w:ascii="Open Sans" w:hAnsi="Open Sans" w:cs="Open Sans"/>
                <w:sz w:val="20"/>
                <w:szCs w:val="20"/>
                <w:lang w:val="en-US"/>
              </w:rPr>
            </w:pPr>
          </w:p>
        </w:tc>
        <w:tc>
          <w:tcPr>
            <w:tcW w:w="8282" w:type="dxa"/>
          </w:tcPr>
          <w:p w14:paraId="6D0D6A90" w14:textId="08B1F996" w:rsidR="008A350D" w:rsidRPr="00EB6705" w:rsidRDefault="00045ED5"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r w:rsidR="008A350D" w:rsidRPr="00EB6705" w14:paraId="3A6803D0" w14:textId="77777777" w:rsidTr="00A276B0">
        <w:tc>
          <w:tcPr>
            <w:tcW w:w="4388" w:type="dxa"/>
          </w:tcPr>
          <w:p w14:paraId="12F4AD57" w14:textId="01C18E36"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G9.17</w:t>
            </w:r>
          </w:p>
          <w:p w14:paraId="4FAA8CDD" w14:textId="77777777" w:rsidR="008A350D" w:rsidRPr="00EB6705" w:rsidRDefault="008A350D" w:rsidP="008A350D">
            <w:pPr>
              <w:jc w:val="both"/>
              <w:rPr>
                <w:rFonts w:ascii="Open Sans" w:hAnsi="Open Sans" w:cs="Open Sans"/>
                <w:sz w:val="20"/>
                <w:szCs w:val="20"/>
                <w:lang w:val="en-US"/>
              </w:rPr>
            </w:pPr>
          </w:p>
        </w:tc>
        <w:tc>
          <w:tcPr>
            <w:tcW w:w="8282" w:type="dxa"/>
          </w:tcPr>
          <w:p w14:paraId="5CEAE535" w14:textId="77777777" w:rsidR="008A350D" w:rsidRPr="00EB6705" w:rsidRDefault="008A350D" w:rsidP="008A350D">
            <w:pPr>
              <w:jc w:val="both"/>
              <w:rPr>
                <w:rFonts w:ascii="Open Sans" w:hAnsi="Open Sans" w:cs="Open Sans"/>
                <w:b/>
                <w:bCs/>
                <w:sz w:val="20"/>
                <w:szCs w:val="20"/>
                <w:lang w:val="nl-NL"/>
              </w:rPr>
            </w:pPr>
          </w:p>
        </w:tc>
      </w:tr>
      <w:tr w:rsidR="008A350D" w:rsidRPr="00EB6705" w14:paraId="2F1EAA3D" w14:textId="77777777" w:rsidTr="00A276B0">
        <w:tc>
          <w:tcPr>
            <w:tcW w:w="4388" w:type="dxa"/>
          </w:tcPr>
          <w:p w14:paraId="1F5D6D4D" w14:textId="2954B857"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G9.21-G9.22, AG9.17-AG9.19</w:t>
            </w:r>
          </w:p>
          <w:p w14:paraId="5E36E2BC" w14:textId="77777777" w:rsidR="008A350D" w:rsidRPr="00EB6705" w:rsidRDefault="008A350D" w:rsidP="008A350D">
            <w:pPr>
              <w:jc w:val="both"/>
              <w:rPr>
                <w:rFonts w:ascii="Open Sans" w:hAnsi="Open Sans" w:cs="Open Sans"/>
                <w:sz w:val="20"/>
                <w:szCs w:val="20"/>
                <w:lang w:val="en-US"/>
              </w:rPr>
            </w:pPr>
          </w:p>
        </w:tc>
        <w:tc>
          <w:tcPr>
            <w:tcW w:w="8282" w:type="dxa"/>
          </w:tcPr>
          <w:p w14:paraId="7AA5363D" w14:textId="3492B7DF" w:rsidR="008A350D" w:rsidRPr="00EB6705" w:rsidRDefault="00045ED5"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r w:rsidR="008A350D" w:rsidRPr="00EB6705" w14:paraId="10910159" w14:textId="2F57F2D3" w:rsidTr="00A276B0">
        <w:tc>
          <w:tcPr>
            <w:tcW w:w="4388" w:type="dxa"/>
          </w:tcPr>
          <w:p w14:paraId="6A210A32" w14:textId="40B49990" w:rsidR="008A350D" w:rsidRPr="00EB6705"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sz w:val="20"/>
                <w:szCs w:val="20"/>
                <w:lang w:val="nl-NL"/>
              </w:rPr>
              <w:t>G9.7, G9.24</w:t>
            </w:r>
          </w:p>
        </w:tc>
        <w:tc>
          <w:tcPr>
            <w:tcW w:w="8282" w:type="dxa"/>
          </w:tcPr>
          <w:p w14:paraId="5C0B500F" w14:textId="7D769D79" w:rsidR="008A350D" w:rsidRPr="00EB6705" w:rsidRDefault="00045ED5" w:rsidP="008A350D">
            <w:pPr>
              <w:jc w:val="both"/>
              <w:rPr>
                <w:rFonts w:ascii="Open Sans" w:hAnsi="Open Sans" w:cs="Open Sans"/>
                <w:b/>
                <w:bCs/>
                <w:sz w:val="20"/>
                <w:szCs w:val="20"/>
                <w:lang w:val="nl-NL"/>
              </w:rPr>
            </w:pPr>
            <w:r>
              <w:rPr>
                <w:rFonts w:ascii="Open Sans" w:hAnsi="Open Sans" w:cs="Open Sans"/>
                <w:b/>
                <w:bCs/>
                <w:sz w:val="20"/>
                <w:szCs w:val="20"/>
                <w:lang w:val="nl-NL"/>
              </w:rPr>
              <w:t>NOT SURE</w:t>
            </w: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622BD4A2" w14:textId="7E01D348" w:rsidR="00D8539B" w:rsidRPr="00EB6705" w:rsidRDefault="00D8539B"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Question 11: Approach to accounting policies, construction of estimates and accounting for errors</w:t>
            </w:r>
          </w:p>
        </w:tc>
        <w:tc>
          <w:tcPr>
            <w:tcW w:w="9924" w:type="dxa"/>
            <w:gridSpan w:val="2"/>
          </w:tcPr>
          <w:p w14:paraId="18F7CD74" w14:textId="5E642A8C" w:rsidR="00D8539B" w:rsidRPr="002C5B7D" w:rsidRDefault="002C5B7D" w:rsidP="00515388">
            <w:pPr>
              <w:jc w:val="both"/>
              <w:rPr>
                <w:rFonts w:ascii="Open Sans" w:hAnsi="Open Sans" w:cs="Open Sans"/>
                <w:b/>
                <w:bCs/>
                <w:sz w:val="20"/>
                <w:szCs w:val="20"/>
                <w:lang w:val="en-US"/>
              </w:rPr>
            </w:pPr>
            <w:r w:rsidRPr="002C5B7D">
              <w:rPr>
                <w:rFonts w:ascii="Open Sans" w:hAnsi="Open Sans" w:cs="Open Sans"/>
                <w:w w:val="105"/>
                <w:sz w:val="20"/>
                <w:szCs w:val="20"/>
              </w:rPr>
              <w:t>This</w:t>
            </w:r>
            <w:r w:rsidRPr="002C5B7D">
              <w:rPr>
                <w:rFonts w:ascii="Open Sans" w:hAnsi="Open Sans" w:cs="Open Sans"/>
                <w:spacing w:val="-17"/>
                <w:w w:val="105"/>
                <w:sz w:val="20"/>
                <w:szCs w:val="20"/>
              </w:rPr>
              <w:t xml:space="preserve"> </w:t>
            </w:r>
            <w:r w:rsidRPr="002C5B7D">
              <w:rPr>
                <w:rFonts w:ascii="Open Sans" w:hAnsi="Open Sans" w:cs="Open Sans"/>
                <w:w w:val="105"/>
                <w:sz w:val="20"/>
                <w:szCs w:val="20"/>
              </w:rPr>
              <w:t>Section</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sets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out</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the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requirements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for</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disclosure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and</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approach</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to</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accounting</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policies,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estimates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 xml:space="preserve">and </w:t>
            </w:r>
            <w:r w:rsidRPr="002C5B7D">
              <w:rPr>
                <w:rFonts w:ascii="Open Sans" w:hAnsi="Open Sans" w:cs="Open Sans"/>
                <w:sz w:val="20"/>
                <w:szCs w:val="20"/>
              </w:rPr>
              <w:t>errors.</w:t>
            </w:r>
            <w:r w:rsidRPr="002C5B7D">
              <w:rPr>
                <w:rFonts w:ascii="Open Sans" w:hAnsi="Open Sans" w:cs="Open Sans"/>
                <w:spacing w:val="40"/>
                <w:sz w:val="20"/>
                <w:szCs w:val="20"/>
              </w:rPr>
              <w:t xml:space="preserve"> </w:t>
            </w:r>
            <w:r w:rsidRPr="002C5B7D">
              <w:rPr>
                <w:rFonts w:ascii="Open Sans" w:hAnsi="Open Sans" w:cs="Open Sans"/>
                <w:sz w:val="20"/>
                <w:szCs w:val="20"/>
              </w:rPr>
              <w:t xml:space="preserve">There are no known NPO specific issues for this Section with modifications made to align with other </w:t>
            </w:r>
            <w:r w:rsidRPr="002C5B7D">
              <w:rPr>
                <w:rFonts w:ascii="Open Sans" w:hAnsi="Open Sans" w:cs="Open Sans"/>
                <w:spacing w:val="-2"/>
                <w:w w:val="105"/>
                <w:sz w:val="20"/>
                <w:szCs w:val="20"/>
              </w:rPr>
              <w:t>Sections.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D8539B" w:rsidRPr="00EB6705" w14:paraId="587B30F3" w14:textId="71DD862E" w:rsidTr="00A276B0">
        <w:tc>
          <w:tcPr>
            <w:tcW w:w="4388" w:type="dxa"/>
          </w:tcPr>
          <w:p w14:paraId="6192D17A" w14:textId="6B740B9E" w:rsidR="00D8539B" w:rsidRPr="00EB6705" w:rsidRDefault="00D8539B" w:rsidP="00D8539B">
            <w:pPr>
              <w:numPr>
                <w:ilvl w:val="0"/>
                <w:numId w:val="1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EB6705" w:rsidRDefault="00D8539B" w:rsidP="00D8539B">
            <w:pPr>
              <w:jc w:val="both"/>
              <w:rPr>
                <w:rFonts w:ascii="Open Sans" w:hAnsi="Open Sans" w:cs="Open Sans"/>
                <w:b/>
                <w:bCs/>
                <w:sz w:val="20"/>
                <w:szCs w:val="20"/>
                <w:lang w:val="en-US"/>
              </w:rPr>
            </w:pPr>
          </w:p>
        </w:tc>
        <w:tc>
          <w:tcPr>
            <w:tcW w:w="8282" w:type="dxa"/>
          </w:tcPr>
          <w:p w14:paraId="5A7174F1" w14:textId="5835C06B" w:rsidR="00D8539B" w:rsidRPr="00EB6705" w:rsidRDefault="00045ED5" w:rsidP="00D8539B">
            <w:pPr>
              <w:jc w:val="both"/>
              <w:rPr>
                <w:rFonts w:ascii="Open Sans" w:hAnsi="Open Sans" w:cs="Open Sans"/>
                <w:b/>
                <w:bCs/>
                <w:sz w:val="20"/>
                <w:szCs w:val="20"/>
                <w:lang w:val="en-US"/>
              </w:rPr>
            </w:pPr>
            <w:r>
              <w:rPr>
                <w:rFonts w:ascii="Open Sans" w:hAnsi="Open Sans" w:cs="Open Sans"/>
                <w:b/>
                <w:bCs/>
                <w:sz w:val="20"/>
                <w:szCs w:val="20"/>
                <w:lang w:val="en-US"/>
              </w:rPr>
              <w:t>YES</w:t>
            </w: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4C430349" w14:textId="5B144CFA" w:rsidR="00907EE8" w:rsidRPr="00EB6705" w:rsidRDefault="00907EE8"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Scope and content of narrative reporting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2AB963BC" w14:textId="60C4D61C" w:rsidR="00907EE8" w:rsidRPr="00EB6705" w:rsidRDefault="004933C9" w:rsidP="00675790">
            <w:pPr>
              <w:pStyle w:val="TableParagraph"/>
              <w:ind w:left="0" w:right="204"/>
              <w:rPr>
                <w:rFonts w:ascii="Open Sans" w:hAnsi="Open Sans" w:cs="Open Sans"/>
                <w:b/>
                <w:bCs/>
                <w:sz w:val="20"/>
                <w:szCs w:val="20"/>
              </w:rPr>
            </w:pPr>
            <w:r w:rsidRPr="004933C9">
              <w:rPr>
                <w:rFonts w:ascii="Open Sans" w:hAnsi="Open Sans" w:cs="Open Sans"/>
                <w:sz w:val="20"/>
                <w:szCs w:val="20"/>
              </w:rPr>
              <w:t>This is a new Section that has been written specifically for NPOs.</w:t>
            </w:r>
            <w:r w:rsidRPr="004933C9">
              <w:rPr>
                <w:rFonts w:ascii="Open Sans" w:hAnsi="Open Sans" w:cs="Open Sans"/>
                <w:spacing w:val="40"/>
                <w:sz w:val="20"/>
                <w:szCs w:val="20"/>
              </w:rPr>
              <w:t xml:space="preserve"> </w:t>
            </w:r>
            <w:r w:rsidRPr="004933C9">
              <w:rPr>
                <w:rFonts w:ascii="Open Sans" w:hAnsi="Open Sans" w:cs="Open Sans"/>
                <w:sz w:val="20"/>
                <w:szCs w:val="20"/>
              </w:rPr>
              <w:t>It</w:t>
            </w:r>
            <w:r w:rsidRPr="004933C9">
              <w:rPr>
                <w:rFonts w:ascii="Open Sans" w:hAnsi="Open Sans" w:cs="Open Sans"/>
                <w:spacing w:val="11"/>
                <w:sz w:val="20"/>
                <w:szCs w:val="20"/>
              </w:rPr>
              <w:t xml:space="preserve"> </w:t>
            </w:r>
            <w:r w:rsidRPr="004933C9">
              <w:rPr>
                <w:rFonts w:ascii="Open Sans" w:hAnsi="Open Sans" w:cs="Open Sans"/>
                <w:sz w:val="20"/>
                <w:szCs w:val="20"/>
              </w:rPr>
              <w:t>sets</w:t>
            </w:r>
            <w:r w:rsidRPr="004933C9">
              <w:rPr>
                <w:rFonts w:ascii="Open Sans" w:hAnsi="Open Sans" w:cs="Open Sans"/>
                <w:spacing w:val="13"/>
                <w:sz w:val="20"/>
                <w:szCs w:val="20"/>
              </w:rPr>
              <w:t xml:space="preserve"> </w:t>
            </w:r>
            <w:r w:rsidRPr="004933C9">
              <w:rPr>
                <w:rFonts w:ascii="Open Sans" w:hAnsi="Open Sans" w:cs="Open Sans"/>
                <w:sz w:val="20"/>
                <w:szCs w:val="20"/>
              </w:rPr>
              <w:t>out</w:t>
            </w:r>
            <w:r w:rsidRPr="004933C9">
              <w:rPr>
                <w:rFonts w:ascii="Open Sans" w:hAnsi="Open Sans" w:cs="Open Sans"/>
                <w:spacing w:val="11"/>
                <w:sz w:val="20"/>
                <w:szCs w:val="20"/>
              </w:rPr>
              <w:t xml:space="preserve"> </w:t>
            </w:r>
            <w:r w:rsidRPr="004933C9">
              <w:rPr>
                <w:rFonts w:ascii="Open Sans" w:hAnsi="Open Sans" w:cs="Open Sans"/>
                <w:sz w:val="20"/>
                <w:szCs w:val="20"/>
              </w:rPr>
              <w:t>the</w:t>
            </w:r>
            <w:r w:rsidRPr="004933C9">
              <w:rPr>
                <w:rFonts w:ascii="Open Sans" w:hAnsi="Open Sans" w:cs="Open Sans"/>
                <w:spacing w:val="13"/>
                <w:sz w:val="20"/>
                <w:szCs w:val="20"/>
              </w:rPr>
              <w:t xml:space="preserve"> </w:t>
            </w:r>
            <w:r w:rsidRPr="004933C9">
              <w:rPr>
                <w:rFonts w:ascii="Open Sans" w:hAnsi="Open Sans" w:cs="Open Sans"/>
                <w:sz w:val="20"/>
                <w:szCs w:val="20"/>
              </w:rPr>
              <w:t>principles</w:t>
            </w:r>
            <w:r w:rsidRPr="004933C9">
              <w:rPr>
                <w:rFonts w:ascii="Open Sans" w:hAnsi="Open Sans" w:cs="Open Sans"/>
                <w:spacing w:val="14"/>
                <w:sz w:val="20"/>
                <w:szCs w:val="20"/>
              </w:rPr>
              <w:t xml:space="preserve"> </w:t>
            </w:r>
            <w:r w:rsidRPr="004933C9">
              <w:rPr>
                <w:rFonts w:ascii="Open Sans" w:hAnsi="Open Sans" w:cs="Open Sans"/>
                <w:sz w:val="20"/>
                <w:szCs w:val="20"/>
              </w:rPr>
              <w:t>for</w:t>
            </w:r>
            <w:r w:rsidRPr="004933C9">
              <w:rPr>
                <w:rFonts w:ascii="Open Sans" w:hAnsi="Open Sans" w:cs="Open Sans"/>
                <w:spacing w:val="12"/>
                <w:sz w:val="20"/>
                <w:szCs w:val="20"/>
              </w:rPr>
              <w:t xml:space="preserve"> </w:t>
            </w:r>
            <w:r w:rsidRPr="004933C9">
              <w:rPr>
                <w:rFonts w:ascii="Open Sans" w:hAnsi="Open Sans" w:cs="Open Sans"/>
                <w:sz w:val="20"/>
                <w:szCs w:val="20"/>
              </w:rPr>
              <w:t>narrative</w:t>
            </w:r>
            <w:r w:rsidRPr="004933C9">
              <w:rPr>
                <w:rFonts w:ascii="Open Sans" w:hAnsi="Open Sans" w:cs="Open Sans"/>
                <w:spacing w:val="12"/>
                <w:sz w:val="20"/>
                <w:szCs w:val="20"/>
              </w:rPr>
              <w:t xml:space="preserve"> </w:t>
            </w:r>
            <w:r w:rsidRPr="004933C9">
              <w:rPr>
                <w:rFonts w:ascii="Open Sans" w:hAnsi="Open Sans" w:cs="Open Sans"/>
                <w:sz w:val="20"/>
                <w:szCs w:val="20"/>
              </w:rPr>
              <w:t>reporting,</w:t>
            </w:r>
            <w:r w:rsidRPr="004933C9">
              <w:rPr>
                <w:rFonts w:ascii="Open Sans" w:hAnsi="Open Sans" w:cs="Open Sans"/>
                <w:spacing w:val="14"/>
                <w:sz w:val="20"/>
                <w:szCs w:val="20"/>
              </w:rPr>
              <w:t xml:space="preserve"> </w:t>
            </w:r>
            <w:r w:rsidRPr="004933C9">
              <w:rPr>
                <w:rFonts w:ascii="Open Sans" w:hAnsi="Open Sans" w:cs="Open Sans"/>
                <w:sz w:val="20"/>
                <w:szCs w:val="20"/>
              </w:rPr>
              <w:t>including</w:t>
            </w:r>
            <w:r w:rsidRPr="004933C9">
              <w:rPr>
                <w:rFonts w:ascii="Open Sans" w:hAnsi="Open Sans" w:cs="Open Sans"/>
                <w:spacing w:val="14"/>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qualitative</w:t>
            </w:r>
            <w:r w:rsidRPr="004933C9">
              <w:rPr>
                <w:rFonts w:ascii="Open Sans" w:hAnsi="Open Sans" w:cs="Open Sans"/>
                <w:spacing w:val="13"/>
                <w:sz w:val="20"/>
                <w:szCs w:val="20"/>
              </w:rPr>
              <w:t xml:space="preserve"> </w:t>
            </w:r>
            <w:r w:rsidRPr="004933C9">
              <w:rPr>
                <w:rFonts w:ascii="Open Sans" w:hAnsi="Open Sans" w:cs="Open Sans"/>
                <w:sz w:val="20"/>
                <w:szCs w:val="20"/>
              </w:rPr>
              <w:t>characteristics</w:t>
            </w:r>
            <w:r w:rsidRPr="004933C9">
              <w:rPr>
                <w:rFonts w:ascii="Open Sans" w:hAnsi="Open Sans" w:cs="Open Sans"/>
                <w:spacing w:val="14"/>
                <w:sz w:val="20"/>
                <w:szCs w:val="20"/>
              </w:rPr>
              <w:t xml:space="preserve"> </w:t>
            </w:r>
            <w:r w:rsidRPr="004933C9">
              <w:rPr>
                <w:rFonts w:ascii="Open Sans" w:hAnsi="Open Sans" w:cs="Open Sans"/>
                <w:sz w:val="20"/>
                <w:szCs w:val="20"/>
              </w:rPr>
              <w:t>of</w:t>
            </w:r>
            <w:r w:rsidRPr="004933C9">
              <w:rPr>
                <w:rFonts w:ascii="Open Sans" w:hAnsi="Open Sans" w:cs="Open Sans"/>
                <w:spacing w:val="12"/>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information</w:t>
            </w:r>
            <w:r w:rsidRPr="004933C9">
              <w:rPr>
                <w:rFonts w:ascii="Open Sans" w:hAnsi="Open Sans" w:cs="Open Sans"/>
                <w:spacing w:val="14"/>
                <w:sz w:val="20"/>
                <w:szCs w:val="20"/>
              </w:rPr>
              <w:t xml:space="preserve"> </w:t>
            </w:r>
            <w:r w:rsidRPr="004933C9">
              <w:rPr>
                <w:rFonts w:ascii="Open Sans" w:hAnsi="Open Sans" w:cs="Open Sans"/>
                <w:spacing w:val="-5"/>
                <w:sz w:val="20"/>
                <w:szCs w:val="20"/>
              </w:rPr>
              <w:t>to</w:t>
            </w:r>
            <w:r w:rsidR="00CC2D7B">
              <w:rPr>
                <w:rFonts w:ascii="Open Sans" w:hAnsi="Open Sans" w:cs="Open Sans"/>
                <w:spacing w:val="-5"/>
                <w:sz w:val="20"/>
                <w:szCs w:val="20"/>
              </w:rPr>
              <w:t xml:space="preserve"> </w:t>
            </w:r>
            <w:r w:rsidRPr="004933C9">
              <w:rPr>
                <w:rFonts w:ascii="Open Sans" w:hAnsi="Open Sans" w:cs="Open Sans"/>
                <w:sz w:val="20"/>
                <w:szCs w:val="20"/>
              </w:rPr>
              <w:t>be included in the reports.</w:t>
            </w:r>
            <w:r w:rsidRPr="004933C9">
              <w:rPr>
                <w:rFonts w:ascii="Open Sans" w:hAnsi="Open Sans" w:cs="Open Sans"/>
                <w:spacing w:val="80"/>
                <w:sz w:val="20"/>
                <w:szCs w:val="20"/>
              </w:rPr>
              <w:t xml:space="preserve"> </w:t>
            </w:r>
            <w:r w:rsidR="00FD06CA">
              <w:rPr>
                <w:rFonts w:ascii="Open Sans" w:hAnsi="Open Sans" w:cs="Open Sans"/>
                <w:sz w:val="20"/>
                <w:szCs w:val="20"/>
              </w:rPr>
              <w:t>It</w:t>
            </w:r>
            <w:r w:rsidRPr="004933C9">
              <w:rPr>
                <w:rFonts w:ascii="Open Sans" w:hAnsi="Open Sans" w:cs="Open Sans"/>
                <w:sz w:val="20"/>
                <w:szCs w:val="20"/>
              </w:rPr>
              <w:t xml:space="preserve"> mandates the requirement for financial analysis and performance information to be included in general purpose financial reports.</w:t>
            </w:r>
            <w:r w:rsidRPr="004933C9">
              <w:rPr>
                <w:rFonts w:ascii="Open Sans" w:hAnsi="Open Sans" w:cs="Open Sans"/>
                <w:spacing w:val="80"/>
                <w:sz w:val="20"/>
                <w:szCs w:val="20"/>
              </w:rPr>
              <w:t xml:space="preserve"> </w:t>
            </w:r>
            <w:r w:rsidRPr="004933C9">
              <w:rPr>
                <w:rFonts w:ascii="Open Sans" w:hAnsi="Open Sans" w:cs="Open Sans"/>
                <w:sz w:val="20"/>
                <w:szCs w:val="20"/>
              </w:rPr>
              <w:t>It leaves as optional any additional information that an NPO may wish to report on, such as sustainability reporting.</w:t>
            </w:r>
            <w:r w:rsidR="00057570">
              <w:rPr>
                <w:rFonts w:ascii="Open Sans" w:hAnsi="Open Sans" w:cs="Open Sans"/>
                <w:sz w:val="20"/>
                <w:szCs w:val="20"/>
              </w:rPr>
              <w:t xml:space="preserve"> </w:t>
            </w:r>
            <w:r w:rsidRPr="004933C9">
              <w:rPr>
                <w:rFonts w:ascii="Open Sans" w:hAnsi="Open Sans" w:cs="Open Sans"/>
                <w:w w:val="105"/>
                <w:sz w:val="20"/>
                <w:szCs w:val="20"/>
              </w:rPr>
              <w:t>It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includes</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a</w:t>
            </w:r>
            <w:r w:rsidR="0053637E">
              <w:rPr>
                <w:rFonts w:ascii="Open Sans" w:hAnsi="Open Sans" w:cs="Open Sans"/>
                <w:w w:val="105"/>
                <w:sz w:val="20"/>
                <w:szCs w:val="20"/>
              </w:rPr>
              <w:t>n</w:t>
            </w:r>
            <w:r w:rsidRPr="004933C9">
              <w:rPr>
                <w:rFonts w:ascii="Open Sans" w:hAnsi="Open Sans" w:cs="Open Sans"/>
                <w:spacing w:val="-6"/>
                <w:w w:val="105"/>
                <w:sz w:val="20"/>
                <w:szCs w:val="20"/>
              </w:rPr>
              <w:t xml:space="preserve"> </w:t>
            </w:r>
            <w:r w:rsidRPr="004933C9">
              <w:rPr>
                <w:rFonts w:ascii="Open Sans" w:hAnsi="Open Sans" w:cs="Open Sans"/>
                <w:w w:val="105"/>
                <w:sz w:val="20"/>
                <w:szCs w:val="20"/>
              </w:rPr>
              <w:t>exception,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where</w:t>
            </w:r>
            <w:r w:rsidRPr="004933C9">
              <w:rPr>
                <w:rFonts w:ascii="Open Sans" w:hAnsi="Open Sans" w:cs="Open Sans"/>
                <w:spacing w:val="-8"/>
                <w:w w:val="105"/>
                <w:sz w:val="20"/>
                <w:szCs w:val="20"/>
              </w:rPr>
              <w:t xml:space="preserve"> </w:t>
            </w:r>
            <w:r w:rsidRPr="004933C9">
              <w:rPr>
                <w:rFonts w:ascii="Open Sans" w:hAnsi="Open Sans" w:cs="Open Sans"/>
                <w:w w:val="105"/>
                <w:sz w:val="20"/>
                <w:szCs w:val="20"/>
              </w:rPr>
              <w:t>information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might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 xml:space="preserve">be </w:t>
            </w:r>
            <w:r w:rsidRPr="004933C9">
              <w:rPr>
                <w:rFonts w:ascii="Open Sans" w:hAnsi="Open Sans" w:cs="Open Sans"/>
                <w:sz w:val="20"/>
                <w:szCs w:val="20"/>
              </w:rPr>
              <w:t xml:space="preserve">prejudicial to the operation of the NPO and the safety of its staff and </w:t>
            </w:r>
            <w:r w:rsidRPr="004933C9">
              <w:rPr>
                <w:rFonts w:ascii="Open Sans" w:hAnsi="Open Sans" w:cs="Open Sans"/>
                <w:spacing w:val="-2"/>
                <w:w w:val="105"/>
                <w:sz w:val="20"/>
                <w:szCs w:val="20"/>
              </w:rPr>
              <w:t>volunteers.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07EE8" w:rsidRPr="00EB6705" w14:paraId="4A124EF3" w14:textId="77777777" w:rsidTr="00A276B0">
        <w:tc>
          <w:tcPr>
            <w:tcW w:w="4388" w:type="dxa"/>
          </w:tcPr>
          <w:p w14:paraId="19AD3BD4" w14:textId="7154A9B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principles proposed to underpin narrative reporting? If not, what would you propose to change and why?</w:t>
            </w:r>
          </w:p>
        </w:tc>
        <w:tc>
          <w:tcPr>
            <w:tcW w:w="1642" w:type="dxa"/>
          </w:tcPr>
          <w:p w14:paraId="7C47BC72"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G35.3-G35.7</w:t>
            </w:r>
            <w:r w:rsidRPr="00EB6705">
              <w:rPr>
                <w:rStyle w:val="eop"/>
                <w:rFonts w:ascii="Open Sans" w:hAnsi="Open Sans" w:cs="Open Sans"/>
                <w:sz w:val="20"/>
                <w:szCs w:val="20"/>
              </w:rPr>
              <w:t> </w:t>
            </w:r>
          </w:p>
          <w:p w14:paraId="25DCF25C" w14:textId="77777777" w:rsidR="00907EE8" w:rsidRPr="00EB6705" w:rsidRDefault="00907EE8" w:rsidP="002C5B7D">
            <w:pPr>
              <w:rPr>
                <w:rFonts w:ascii="Open Sans" w:hAnsi="Open Sans" w:cs="Open Sans"/>
                <w:sz w:val="20"/>
                <w:szCs w:val="20"/>
                <w:lang w:val="en-US"/>
              </w:rPr>
            </w:pPr>
          </w:p>
        </w:tc>
        <w:tc>
          <w:tcPr>
            <w:tcW w:w="8282" w:type="dxa"/>
          </w:tcPr>
          <w:p w14:paraId="284A6BB2" w14:textId="137C88D1" w:rsidR="00907EE8" w:rsidRPr="00EB6705" w:rsidRDefault="00045ED5" w:rsidP="002C5B7D">
            <w:pPr>
              <w:rPr>
                <w:rFonts w:ascii="Open Sans" w:hAnsi="Open Sans" w:cs="Open Sans"/>
                <w:b/>
                <w:bCs/>
                <w:sz w:val="20"/>
                <w:szCs w:val="20"/>
                <w:lang w:val="en-US"/>
              </w:rPr>
            </w:pPr>
            <w:r>
              <w:rPr>
                <w:rFonts w:ascii="Open Sans" w:hAnsi="Open Sans" w:cs="Open Sans"/>
                <w:b/>
                <w:bCs/>
                <w:sz w:val="20"/>
                <w:szCs w:val="20"/>
                <w:lang w:val="en-US"/>
              </w:rPr>
              <w:t>YES</w:t>
            </w:r>
          </w:p>
        </w:tc>
      </w:tr>
      <w:tr w:rsidR="00907EE8" w:rsidRPr="00EB6705" w14:paraId="1F63D1EB" w14:textId="77777777" w:rsidTr="00A276B0">
        <w:tc>
          <w:tcPr>
            <w:tcW w:w="4388" w:type="dxa"/>
          </w:tcPr>
          <w:p w14:paraId="3DB2D9F2" w14:textId="4F288CD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scope of the minimum mandatory requirement, with additional information, such as sustainability reporting to be optional? If </w:t>
            </w:r>
            <w:r w:rsidRPr="00EB6705">
              <w:rPr>
                <w:rFonts w:ascii="Open Sans" w:hAnsi="Open Sans" w:cs="Open Sans"/>
                <w:sz w:val="20"/>
                <w:szCs w:val="20"/>
                <w:lang w:val="en-US"/>
              </w:rPr>
              <w:lastRenderedPageBreak/>
              <w:t>not, what changes should be made and why?</w:t>
            </w:r>
          </w:p>
        </w:tc>
        <w:tc>
          <w:tcPr>
            <w:tcW w:w="1642" w:type="dxa"/>
          </w:tcPr>
          <w:p w14:paraId="6AF41525"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lastRenderedPageBreak/>
              <w:t>G35.8-G35.19, G35.30, AG35.2-AG35.13</w:t>
            </w:r>
            <w:r w:rsidRPr="00EB6705">
              <w:rPr>
                <w:rStyle w:val="eop"/>
                <w:rFonts w:ascii="Open Sans" w:hAnsi="Open Sans" w:cs="Open Sans"/>
                <w:sz w:val="20"/>
                <w:szCs w:val="20"/>
              </w:rPr>
              <w:t> </w:t>
            </w:r>
          </w:p>
          <w:p w14:paraId="115FFEBF" w14:textId="77777777" w:rsidR="00907EE8" w:rsidRPr="00EB6705" w:rsidRDefault="00907EE8" w:rsidP="002C5B7D">
            <w:pPr>
              <w:rPr>
                <w:rFonts w:ascii="Open Sans" w:hAnsi="Open Sans" w:cs="Open Sans"/>
                <w:sz w:val="20"/>
                <w:szCs w:val="20"/>
                <w:lang w:val="en-US"/>
              </w:rPr>
            </w:pPr>
          </w:p>
        </w:tc>
        <w:tc>
          <w:tcPr>
            <w:tcW w:w="8282" w:type="dxa"/>
          </w:tcPr>
          <w:p w14:paraId="2ABC9318" w14:textId="56B48BBD" w:rsidR="00907EE8" w:rsidRPr="00EB6705" w:rsidRDefault="00045ED5" w:rsidP="002C5B7D">
            <w:pPr>
              <w:rPr>
                <w:rFonts w:ascii="Open Sans" w:hAnsi="Open Sans" w:cs="Open Sans"/>
                <w:b/>
                <w:bCs/>
                <w:sz w:val="20"/>
                <w:szCs w:val="20"/>
                <w:lang w:val="en-US"/>
              </w:rPr>
            </w:pPr>
            <w:r>
              <w:rPr>
                <w:rFonts w:ascii="Open Sans" w:hAnsi="Open Sans" w:cs="Open Sans"/>
                <w:b/>
                <w:bCs/>
                <w:sz w:val="20"/>
                <w:szCs w:val="20"/>
                <w:lang w:val="en-US"/>
              </w:rPr>
              <w:t>YES</w:t>
            </w:r>
          </w:p>
        </w:tc>
      </w:tr>
      <w:tr w:rsidR="00907EE8" w:rsidRPr="00EB6705" w14:paraId="038540FC" w14:textId="77777777" w:rsidTr="00A276B0">
        <w:tc>
          <w:tcPr>
            <w:tcW w:w="4388" w:type="dxa"/>
          </w:tcPr>
          <w:p w14:paraId="2AABA5CF" w14:textId="68617E62"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G35.7</w:t>
            </w:r>
            <w:r w:rsidRPr="00EB6705">
              <w:rPr>
                <w:rStyle w:val="eop"/>
                <w:rFonts w:ascii="Open Sans" w:hAnsi="Open Sans" w:cs="Open Sans"/>
                <w:sz w:val="20"/>
                <w:szCs w:val="20"/>
              </w:rPr>
              <w:t> </w:t>
            </w:r>
          </w:p>
          <w:p w14:paraId="1604B9F0" w14:textId="77777777" w:rsidR="00907EE8" w:rsidRPr="00EB6705" w:rsidRDefault="00907EE8" w:rsidP="002C5B7D">
            <w:pPr>
              <w:rPr>
                <w:rFonts w:ascii="Open Sans" w:hAnsi="Open Sans" w:cs="Open Sans"/>
                <w:sz w:val="20"/>
                <w:szCs w:val="20"/>
                <w:lang w:val="en-US"/>
              </w:rPr>
            </w:pPr>
          </w:p>
        </w:tc>
        <w:tc>
          <w:tcPr>
            <w:tcW w:w="8282" w:type="dxa"/>
          </w:tcPr>
          <w:p w14:paraId="4E5DE775" w14:textId="548EF819" w:rsidR="00907EE8" w:rsidRPr="00EB6705" w:rsidRDefault="00045ED5" w:rsidP="002C5B7D">
            <w:pPr>
              <w:rPr>
                <w:rFonts w:ascii="Open Sans" w:hAnsi="Open Sans" w:cs="Open Sans"/>
                <w:b/>
                <w:bCs/>
                <w:sz w:val="20"/>
                <w:szCs w:val="20"/>
                <w:lang w:val="en-US"/>
              </w:rPr>
            </w:pPr>
            <w:r>
              <w:rPr>
                <w:rFonts w:ascii="Open Sans" w:hAnsi="Open Sans" w:cs="Open Sans"/>
                <w:b/>
                <w:bCs/>
                <w:sz w:val="20"/>
                <w:szCs w:val="20"/>
                <w:lang w:val="en-US"/>
              </w:rPr>
              <w:t>YES, EVEN WITH REGULATION OF DATA PROTECTION AND CONFIDENTIALY FOR HOSPITALS AND OTHER ENTITIES</w:t>
            </w:r>
          </w:p>
        </w:tc>
      </w:tr>
      <w:tr w:rsidR="002C5B7D" w:rsidRPr="00EB6705" w14:paraId="45B3F70A" w14:textId="2B1302F5" w:rsidTr="00A276B0">
        <w:tc>
          <w:tcPr>
            <w:tcW w:w="4388" w:type="dxa"/>
          </w:tcPr>
          <w:p w14:paraId="1EA89DA1" w14:textId="02F50D21" w:rsidR="002C5B7D" w:rsidRPr="00EB6705" w:rsidRDefault="002C5B7D"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EB6705" w:rsidRDefault="002C5B7D" w:rsidP="002C5B7D">
            <w:pPr>
              <w:rPr>
                <w:rFonts w:ascii="Open Sans" w:hAnsi="Open Sans" w:cs="Open Sans"/>
                <w:sz w:val="20"/>
                <w:szCs w:val="20"/>
                <w:lang w:val="en-US"/>
              </w:rPr>
            </w:pPr>
          </w:p>
          <w:p w14:paraId="1017CBED" w14:textId="77777777" w:rsidR="002C5B7D" w:rsidRPr="00EB6705" w:rsidRDefault="002C5B7D" w:rsidP="002C5B7D">
            <w:pPr>
              <w:rPr>
                <w:rFonts w:ascii="Open Sans" w:hAnsi="Open Sans" w:cs="Open Sans"/>
                <w:sz w:val="20"/>
                <w:szCs w:val="20"/>
                <w:lang w:val="en-US"/>
              </w:rPr>
            </w:pPr>
          </w:p>
          <w:p w14:paraId="4EB41C2D" w14:textId="77777777" w:rsidR="002C5B7D" w:rsidRPr="00EB6705" w:rsidRDefault="002C5B7D" w:rsidP="002C5B7D">
            <w:pPr>
              <w:pStyle w:val="paragraph"/>
              <w:spacing w:before="0" w:beforeAutospacing="0" w:after="0" w:afterAutospacing="0"/>
              <w:textAlignment w:val="baseline"/>
              <w:rPr>
                <w:rFonts w:ascii="Open Sans" w:hAnsi="Open Sans" w:cs="Open Sans"/>
                <w:sz w:val="20"/>
                <w:szCs w:val="20"/>
              </w:rPr>
            </w:pPr>
          </w:p>
          <w:p w14:paraId="12FF9D25" w14:textId="77777777" w:rsidR="002C5B7D" w:rsidRPr="00EB6705" w:rsidRDefault="002C5B7D" w:rsidP="002C5B7D">
            <w:pPr>
              <w:pStyle w:val="paragraph"/>
              <w:spacing w:before="0" w:beforeAutospacing="0" w:after="0" w:afterAutospacing="0"/>
              <w:textAlignment w:val="baseline"/>
              <w:rPr>
                <w:rStyle w:val="normaltextrun"/>
                <w:rFonts w:ascii="Open Sans" w:hAnsi="Open Sans" w:cs="Open Sans"/>
                <w:sz w:val="20"/>
                <w:szCs w:val="20"/>
              </w:rPr>
            </w:pPr>
          </w:p>
          <w:p w14:paraId="295146AC" w14:textId="77777777" w:rsidR="002C5B7D" w:rsidRPr="00EB6705" w:rsidRDefault="002C5B7D" w:rsidP="00907EE8">
            <w:pPr>
              <w:pStyle w:val="paragraph"/>
              <w:spacing w:before="0" w:beforeAutospacing="0" w:after="0" w:afterAutospacing="0"/>
              <w:textAlignment w:val="baseline"/>
              <w:rPr>
                <w:rFonts w:ascii="Open Sans" w:hAnsi="Open Sans" w:cs="Open Sans"/>
                <w:b/>
                <w:bCs/>
                <w:sz w:val="20"/>
                <w:szCs w:val="20"/>
                <w:lang w:val="en-US"/>
              </w:rPr>
            </w:pPr>
          </w:p>
        </w:tc>
        <w:tc>
          <w:tcPr>
            <w:tcW w:w="8282" w:type="dxa"/>
          </w:tcPr>
          <w:p w14:paraId="13653258" w14:textId="72838968" w:rsidR="002C5B7D" w:rsidRPr="00EB6705" w:rsidRDefault="00045ED5" w:rsidP="002C5B7D">
            <w:pPr>
              <w:rPr>
                <w:rFonts w:ascii="Open Sans" w:hAnsi="Open Sans" w:cs="Open Sans"/>
                <w:b/>
                <w:bCs/>
                <w:sz w:val="20"/>
                <w:szCs w:val="20"/>
                <w:lang w:val="en-US"/>
              </w:rPr>
            </w:pPr>
            <w:r>
              <w:rPr>
                <w:rFonts w:ascii="Open Sans" w:hAnsi="Open Sans" w:cs="Open Sans"/>
                <w:b/>
                <w:bCs/>
                <w:sz w:val="20"/>
                <w:szCs w:val="20"/>
                <w:lang w:val="en-US"/>
              </w:rPr>
              <w:t>YES</w:t>
            </w:r>
          </w:p>
        </w:tc>
      </w:tr>
    </w:tbl>
    <w:p w14:paraId="27BD1E7D" w14:textId="24191466" w:rsidR="009F74AC" w:rsidRPr="00EB6705" w:rsidRDefault="009F74AC" w:rsidP="009F74AC">
      <w:pPr>
        <w:rPr>
          <w:rFonts w:ascii="Open Sans" w:hAnsi="Open Sans" w:cs="Open Sans"/>
          <w:b/>
          <w:bCs/>
          <w:sz w:val="20"/>
          <w:szCs w:val="20"/>
          <w:lang w:val="en-US"/>
        </w:rPr>
      </w:pPr>
    </w:p>
    <w:sectPr w:rsidR="009F74AC" w:rsidRPr="00EB6705" w:rsidSect="00A7789F">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39CF0" w14:textId="77777777" w:rsidR="0068267D" w:rsidRDefault="0068267D" w:rsidP="009F74AC">
      <w:pPr>
        <w:spacing w:after="0" w:line="240" w:lineRule="auto"/>
      </w:pPr>
      <w:r>
        <w:separator/>
      </w:r>
    </w:p>
  </w:endnote>
  <w:endnote w:type="continuationSeparator" w:id="0">
    <w:p w14:paraId="590DD002" w14:textId="77777777" w:rsidR="0068267D" w:rsidRDefault="0068267D" w:rsidP="009F74AC">
      <w:pPr>
        <w:spacing w:after="0" w:line="240" w:lineRule="auto"/>
      </w:pPr>
      <w:r>
        <w:continuationSeparator/>
      </w:r>
    </w:p>
  </w:endnote>
  <w:endnote w:type="continuationNotice" w:id="1">
    <w:p w14:paraId="32A4D6F3" w14:textId="77777777" w:rsidR="0068267D" w:rsidRDefault="00682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BB32B" w14:textId="77777777" w:rsidR="0068267D" w:rsidRDefault="0068267D" w:rsidP="009F74AC">
      <w:pPr>
        <w:spacing w:after="0" w:line="240" w:lineRule="auto"/>
      </w:pPr>
      <w:r>
        <w:separator/>
      </w:r>
    </w:p>
  </w:footnote>
  <w:footnote w:type="continuationSeparator" w:id="0">
    <w:p w14:paraId="44C188BA" w14:textId="77777777" w:rsidR="0068267D" w:rsidRDefault="0068267D" w:rsidP="009F74AC">
      <w:pPr>
        <w:spacing w:after="0" w:line="240" w:lineRule="auto"/>
      </w:pPr>
      <w:r>
        <w:continuationSeparator/>
      </w:r>
    </w:p>
  </w:footnote>
  <w:footnote w:type="continuationNotice" w:id="1">
    <w:p w14:paraId="5C826ABE" w14:textId="77777777" w:rsidR="0068267D" w:rsidRDefault="006826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358C" w14:textId="2F28E5C5" w:rsidR="00C74CD9" w:rsidRDefault="00C74CD9" w:rsidP="00C74CD9">
    <w:pPr>
      <w:pStyle w:val="Header"/>
      <w:jc w:val="center"/>
    </w:pPr>
    <w:r>
      <w:rPr>
        <w:noProof/>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9364559">
    <w:abstractNumId w:val="6"/>
  </w:num>
  <w:num w:numId="2" w16cid:durableId="1648364026">
    <w:abstractNumId w:val="3"/>
  </w:num>
  <w:num w:numId="3" w16cid:durableId="819418228">
    <w:abstractNumId w:val="5"/>
  </w:num>
  <w:num w:numId="4" w16cid:durableId="12340292">
    <w:abstractNumId w:val="13"/>
  </w:num>
  <w:num w:numId="5" w16cid:durableId="324556010">
    <w:abstractNumId w:val="4"/>
  </w:num>
  <w:num w:numId="6" w16cid:durableId="1573151216">
    <w:abstractNumId w:val="15"/>
  </w:num>
  <w:num w:numId="7" w16cid:durableId="348797259">
    <w:abstractNumId w:val="12"/>
  </w:num>
  <w:num w:numId="8" w16cid:durableId="707872377">
    <w:abstractNumId w:val="10"/>
  </w:num>
  <w:num w:numId="9" w16cid:durableId="1527795966">
    <w:abstractNumId w:val="8"/>
  </w:num>
  <w:num w:numId="10" w16cid:durableId="1508906535">
    <w:abstractNumId w:val="11"/>
  </w:num>
  <w:num w:numId="11" w16cid:durableId="2058896513">
    <w:abstractNumId w:val="2"/>
  </w:num>
  <w:num w:numId="12" w16cid:durableId="820655194">
    <w:abstractNumId w:val="7"/>
  </w:num>
  <w:num w:numId="13" w16cid:durableId="992369882">
    <w:abstractNumId w:val="9"/>
  </w:num>
  <w:num w:numId="14" w16cid:durableId="1298754599">
    <w:abstractNumId w:val="1"/>
  </w:num>
  <w:num w:numId="15" w16cid:durableId="1140196580">
    <w:abstractNumId w:val="14"/>
  </w:num>
  <w:num w:numId="16" w16cid:durableId="807431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1MjAyMzMyMDQ2MDVU0lEKTi0uzszPAykwrAUAIUvgJCwAAAA="/>
  </w:docVars>
  <w:rsids>
    <w:rsidRoot w:val="009F74AC"/>
    <w:rsid w:val="00001C0C"/>
    <w:rsid w:val="00010435"/>
    <w:rsid w:val="00021FD9"/>
    <w:rsid w:val="00023210"/>
    <w:rsid w:val="0002746A"/>
    <w:rsid w:val="00032CDB"/>
    <w:rsid w:val="000419A1"/>
    <w:rsid w:val="00045ED5"/>
    <w:rsid w:val="00046D9C"/>
    <w:rsid w:val="000554EC"/>
    <w:rsid w:val="00057570"/>
    <w:rsid w:val="0007287A"/>
    <w:rsid w:val="00080D8D"/>
    <w:rsid w:val="00082C3C"/>
    <w:rsid w:val="000A4EAF"/>
    <w:rsid w:val="000A6348"/>
    <w:rsid w:val="000A7174"/>
    <w:rsid w:val="000B0C37"/>
    <w:rsid w:val="000B1B88"/>
    <w:rsid w:val="000B6DE4"/>
    <w:rsid w:val="000C07D4"/>
    <w:rsid w:val="000C4E37"/>
    <w:rsid w:val="000F7A25"/>
    <w:rsid w:val="001211DC"/>
    <w:rsid w:val="001255FA"/>
    <w:rsid w:val="00126569"/>
    <w:rsid w:val="00181523"/>
    <w:rsid w:val="0018299E"/>
    <w:rsid w:val="0018792C"/>
    <w:rsid w:val="001948B2"/>
    <w:rsid w:val="001A12FB"/>
    <w:rsid w:val="001A4180"/>
    <w:rsid w:val="001A5D87"/>
    <w:rsid w:val="001A7FEC"/>
    <w:rsid w:val="001B6E16"/>
    <w:rsid w:val="001C3A48"/>
    <w:rsid w:val="001D2FA7"/>
    <w:rsid w:val="001E04DA"/>
    <w:rsid w:val="001F45E4"/>
    <w:rsid w:val="0020106B"/>
    <w:rsid w:val="0020260D"/>
    <w:rsid w:val="00210458"/>
    <w:rsid w:val="00230842"/>
    <w:rsid w:val="002322C4"/>
    <w:rsid w:val="002379AC"/>
    <w:rsid w:val="002414E0"/>
    <w:rsid w:val="00247337"/>
    <w:rsid w:val="002538DD"/>
    <w:rsid w:val="00292B2C"/>
    <w:rsid w:val="00297E2C"/>
    <w:rsid w:val="002A167D"/>
    <w:rsid w:val="002B6584"/>
    <w:rsid w:val="002C0C3F"/>
    <w:rsid w:val="002C5B7D"/>
    <w:rsid w:val="002D3E58"/>
    <w:rsid w:val="002E16CB"/>
    <w:rsid w:val="002E4F95"/>
    <w:rsid w:val="00320F61"/>
    <w:rsid w:val="00326516"/>
    <w:rsid w:val="003325FA"/>
    <w:rsid w:val="00336705"/>
    <w:rsid w:val="00354A3A"/>
    <w:rsid w:val="003745FB"/>
    <w:rsid w:val="003755E7"/>
    <w:rsid w:val="003939BC"/>
    <w:rsid w:val="003A0428"/>
    <w:rsid w:val="003A11E8"/>
    <w:rsid w:val="003A1EEF"/>
    <w:rsid w:val="003B33EC"/>
    <w:rsid w:val="003C7B7A"/>
    <w:rsid w:val="003E10EA"/>
    <w:rsid w:val="00413E15"/>
    <w:rsid w:val="00417841"/>
    <w:rsid w:val="004437B6"/>
    <w:rsid w:val="004441A6"/>
    <w:rsid w:val="00463CE5"/>
    <w:rsid w:val="004759D7"/>
    <w:rsid w:val="00480EB8"/>
    <w:rsid w:val="00484CCF"/>
    <w:rsid w:val="004933C9"/>
    <w:rsid w:val="004A3A1F"/>
    <w:rsid w:val="004E764D"/>
    <w:rsid w:val="00512D54"/>
    <w:rsid w:val="00515388"/>
    <w:rsid w:val="00522012"/>
    <w:rsid w:val="005247D7"/>
    <w:rsid w:val="005266FA"/>
    <w:rsid w:val="0053637E"/>
    <w:rsid w:val="00546090"/>
    <w:rsid w:val="0054631C"/>
    <w:rsid w:val="005476F2"/>
    <w:rsid w:val="00551FD4"/>
    <w:rsid w:val="0056475E"/>
    <w:rsid w:val="005A718A"/>
    <w:rsid w:val="005B3F30"/>
    <w:rsid w:val="005B6CC3"/>
    <w:rsid w:val="005C792B"/>
    <w:rsid w:val="005D2FF0"/>
    <w:rsid w:val="005E6190"/>
    <w:rsid w:val="005F18AF"/>
    <w:rsid w:val="005F2F75"/>
    <w:rsid w:val="00611507"/>
    <w:rsid w:val="00623B8E"/>
    <w:rsid w:val="006463FF"/>
    <w:rsid w:val="00651710"/>
    <w:rsid w:val="00671A20"/>
    <w:rsid w:val="00675790"/>
    <w:rsid w:val="0068267D"/>
    <w:rsid w:val="00692087"/>
    <w:rsid w:val="00694053"/>
    <w:rsid w:val="00696DC5"/>
    <w:rsid w:val="006A4A3D"/>
    <w:rsid w:val="006A4C7A"/>
    <w:rsid w:val="006B6418"/>
    <w:rsid w:val="006C21F6"/>
    <w:rsid w:val="006C52E0"/>
    <w:rsid w:val="006C5BCC"/>
    <w:rsid w:val="006D3B0D"/>
    <w:rsid w:val="0070517A"/>
    <w:rsid w:val="007076A7"/>
    <w:rsid w:val="00710CE2"/>
    <w:rsid w:val="00713C32"/>
    <w:rsid w:val="007279C0"/>
    <w:rsid w:val="007370DD"/>
    <w:rsid w:val="0077222F"/>
    <w:rsid w:val="00790FFE"/>
    <w:rsid w:val="007912AA"/>
    <w:rsid w:val="00791E3A"/>
    <w:rsid w:val="007953CE"/>
    <w:rsid w:val="0079758C"/>
    <w:rsid w:val="007A0550"/>
    <w:rsid w:val="007A3859"/>
    <w:rsid w:val="007A557C"/>
    <w:rsid w:val="007B3A98"/>
    <w:rsid w:val="007B580B"/>
    <w:rsid w:val="007D27F2"/>
    <w:rsid w:val="007F48A5"/>
    <w:rsid w:val="0080195C"/>
    <w:rsid w:val="008040ED"/>
    <w:rsid w:val="00812CA9"/>
    <w:rsid w:val="008137C0"/>
    <w:rsid w:val="00821B3D"/>
    <w:rsid w:val="00826B08"/>
    <w:rsid w:val="00841B58"/>
    <w:rsid w:val="00850BFE"/>
    <w:rsid w:val="00860251"/>
    <w:rsid w:val="00865ACC"/>
    <w:rsid w:val="00876D53"/>
    <w:rsid w:val="008A350D"/>
    <w:rsid w:val="008C6B40"/>
    <w:rsid w:val="008C76B2"/>
    <w:rsid w:val="00907EE8"/>
    <w:rsid w:val="00925D37"/>
    <w:rsid w:val="009313BE"/>
    <w:rsid w:val="00931959"/>
    <w:rsid w:val="00943505"/>
    <w:rsid w:val="00947E53"/>
    <w:rsid w:val="0095564D"/>
    <w:rsid w:val="00962E82"/>
    <w:rsid w:val="00973D7F"/>
    <w:rsid w:val="00993FE3"/>
    <w:rsid w:val="0099616F"/>
    <w:rsid w:val="00997746"/>
    <w:rsid w:val="009A11AA"/>
    <w:rsid w:val="009A5255"/>
    <w:rsid w:val="009B0BE0"/>
    <w:rsid w:val="009B3349"/>
    <w:rsid w:val="009C5079"/>
    <w:rsid w:val="009D2751"/>
    <w:rsid w:val="009D5588"/>
    <w:rsid w:val="009D56E6"/>
    <w:rsid w:val="009D7C93"/>
    <w:rsid w:val="009F74AC"/>
    <w:rsid w:val="00A039B2"/>
    <w:rsid w:val="00A07D43"/>
    <w:rsid w:val="00A15E58"/>
    <w:rsid w:val="00A17864"/>
    <w:rsid w:val="00A22952"/>
    <w:rsid w:val="00A276B0"/>
    <w:rsid w:val="00A30143"/>
    <w:rsid w:val="00A5651A"/>
    <w:rsid w:val="00A60258"/>
    <w:rsid w:val="00A63109"/>
    <w:rsid w:val="00A63EF0"/>
    <w:rsid w:val="00A668F6"/>
    <w:rsid w:val="00A770F0"/>
    <w:rsid w:val="00A7789F"/>
    <w:rsid w:val="00A81C55"/>
    <w:rsid w:val="00A824AB"/>
    <w:rsid w:val="00A96E23"/>
    <w:rsid w:val="00A97EFD"/>
    <w:rsid w:val="00AB5BDD"/>
    <w:rsid w:val="00AC4F2A"/>
    <w:rsid w:val="00AC6610"/>
    <w:rsid w:val="00AD01FF"/>
    <w:rsid w:val="00B14710"/>
    <w:rsid w:val="00B258B3"/>
    <w:rsid w:val="00B471E4"/>
    <w:rsid w:val="00B54007"/>
    <w:rsid w:val="00B653D9"/>
    <w:rsid w:val="00B738D5"/>
    <w:rsid w:val="00B91FEA"/>
    <w:rsid w:val="00BA1536"/>
    <w:rsid w:val="00BA2063"/>
    <w:rsid w:val="00BA32F9"/>
    <w:rsid w:val="00BD09CA"/>
    <w:rsid w:val="00BE132D"/>
    <w:rsid w:val="00BF437E"/>
    <w:rsid w:val="00BF6FEA"/>
    <w:rsid w:val="00C3346C"/>
    <w:rsid w:val="00C340C6"/>
    <w:rsid w:val="00C448D7"/>
    <w:rsid w:val="00C46F27"/>
    <w:rsid w:val="00C5292F"/>
    <w:rsid w:val="00C66202"/>
    <w:rsid w:val="00C70D93"/>
    <w:rsid w:val="00C70E46"/>
    <w:rsid w:val="00C74CD9"/>
    <w:rsid w:val="00C77881"/>
    <w:rsid w:val="00C8003A"/>
    <w:rsid w:val="00C806B8"/>
    <w:rsid w:val="00C95766"/>
    <w:rsid w:val="00CA5E81"/>
    <w:rsid w:val="00CA66E2"/>
    <w:rsid w:val="00CC2D7B"/>
    <w:rsid w:val="00CC7FF9"/>
    <w:rsid w:val="00CE1CA8"/>
    <w:rsid w:val="00D01FDA"/>
    <w:rsid w:val="00D02400"/>
    <w:rsid w:val="00D105A1"/>
    <w:rsid w:val="00D140B0"/>
    <w:rsid w:val="00D170DB"/>
    <w:rsid w:val="00D1710E"/>
    <w:rsid w:val="00D34209"/>
    <w:rsid w:val="00D44BE7"/>
    <w:rsid w:val="00D60D12"/>
    <w:rsid w:val="00D64F48"/>
    <w:rsid w:val="00D672A7"/>
    <w:rsid w:val="00D8539B"/>
    <w:rsid w:val="00D90216"/>
    <w:rsid w:val="00DA5B5F"/>
    <w:rsid w:val="00DB1FA3"/>
    <w:rsid w:val="00DB7739"/>
    <w:rsid w:val="00DC3687"/>
    <w:rsid w:val="00DD6B4E"/>
    <w:rsid w:val="00DF47D7"/>
    <w:rsid w:val="00E0347C"/>
    <w:rsid w:val="00E162A0"/>
    <w:rsid w:val="00E162AE"/>
    <w:rsid w:val="00E201D7"/>
    <w:rsid w:val="00E34C92"/>
    <w:rsid w:val="00E36F6E"/>
    <w:rsid w:val="00E467F5"/>
    <w:rsid w:val="00E4681B"/>
    <w:rsid w:val="00E60611"/>
    <w:rsid w:val="00E628A8"/>
    <w:rsid w:val="00E63126"/>
    <w:rsid w:val="00E71959"/>
    <w:rsid w:val="00E81315"/>
    <w:rsid w:val="00E97B55"/>
    <w:rsid w:val="00EA3878"/>
    <w:rsid w:val="00EB6705"/>
    <w:rsid w:val="00EB78C2"/>
    <w:rsid w:val="00EC26EB"/>
    <w:rsid w:val="00EE7BF3"/>
    <w:rsid w:val="00EF110B"/>
    <w:rsid w:val="00F14452"/>
    <w:rsid w:val="00F24C90"/>
    <w:rsid w:val="00F3234F"/>
    <w:rsid w:val="00F432A0"/>
    <w:rsid w:val="00F47AC9"/>
    <w:rsid w:val="00F6667F"/>
    <w:rsid w:val="00F740AA"/>
    <w:rsid w:val="00F86A59"/>
    <w:rsid w:val="00F9105F"/>
    <w:rsid w:val="00FB43E6"/>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r4np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fr4npo.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fr4npo.org/e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FR4NPO@cip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4F794E8439346B80CFBB210467B34" ma:contentTypeVersion="8" ma:contentTypeDescription="Create a new document." ma:contentTypeScope="" ma:versionID="54da0b3ecc6f50c1c9c675fda4f570bf">
  <xsd:schema xmlns:xsd="http://www.w3.org/2001/XMLSchema" xmlns:xs="http://www.w3.org/2001/XMLSchema" xmlns:p="http://schemas.microsoft.com/office/2006/metadata/properties" xmlns:ns2="b7584fe8-4a30-4c7d-b16e-dfa179c11f33" xmlns:ns3="2460b615-f756-442d-ac1b-4eb87ea6a592" targetNamespace="http://schemas.microsoft.com/office/2006/metadata/properties" ma:root="true" ma:fieldsID="1ca2535bae5c3dc7bb637f1553cfbd87" ns2:_="" ns3:_="">
    <xsd:import namespace="b7584fe8-4a30-4c7d-b16e-dfa179c11f33"/>
    <xsd:import namespace="2460b615-f756-442d-ac1b-4eb87ea6a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84fe8-4a30-4c7d-b16e-dfa179c11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0b615-f756-442d-ac1b-4eb87ea6a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88841-B8A9-4459-86EF-4E9D1B67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84fe8-4a30-4c7d-b16e-dfa179c11f33"/>
    <ds:schemaRef ds:uri="2460b615-f756-442d-ac1b-4eb87ea6a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802D99-041F-47FF-918E-314FFB2E8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2468</Words>
  <Characters>14069</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Samantha Musoke</cp:lastModifiedBy>
  <cp:revision>2</cp:revision>
  <dcterms:created xsi:type="dcterms:W3CDTF">2023-03-20T14:27:00Z</dcterms:created>
  <dcterms:modified xsi:type="dcterms:W3CDTF">2023-03-20T14:27:00Z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0x01010095A4F794E8439346B80CFBB210467B34</vt:lpwstr>
  </property>
</Properties>
</file>