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7AD5B" w14:textId="5449548F" w:rsidR="005247D7" w:rsidRPr="00BA32F9" w:rsidRDefault="005247D7" w:rsidP="00AC16B1">
      <w:pPr>
        <w:spacing w:before="120" w:after="120"/>
        <w:jc w:val="center"/>
        <w:rPr>
          <w:rFonts w:ascii="Open Sans" w:hAnsi="Open Sans" w:cs="Open Sans"/>
          <w:b/>
          <w:bCs/>
          <w:sz w:val="36"/>
          <w:szCs w:val="36"/>
          <w:lang w:val="en-US"/>
        </w:rPr>
      </w:pPr>
      <w:r w:rsidRPr="00BA32F9">
        <w:rPr>
          <w:rFonts w:ascii="Open Sans" w:hAnsi="Open Sans" w:cs="Open Sans"/>
          <w:b/>
          <w:bCs/>
          <w:sz w:val="36"/>
          <w:szCs w:val="36"/>
          <w:lang w:val="en-US"/>
        </w:rPr>
        <w:t>International Non-profit Accounting Guidance (INPAG)</w:t>
      </w:r>
    </w:p>
    <w:p w14:paraId="1F0E6944" w14:textId="1CD92E31" w:rsidR="001A12FB" w:rsidRPr="00BA32F9" w:rsidRDefault="005247D7" w:rsidP="00AC16B1">
      <w:pPr>
        <w:spacing w:before="120" w:after="120"/>
        <w:jc w:val="center"/>
        <w:rPr>
          <w:rFonts w:ascii="Open Sans" w:hAnsi="Open Sans" w:cs="Open Sans"/>
          <w:b/>
          <w:bCs/>
          <w:sz w:val="36"/>
          <w:szCs w:val="36"/>
          <w:lang w:val="en-US"/>
        </w:rPr>
      </w:pPr>
      <w:r w:rsidRPr="00BA32F9">
        <w:rPr>
          <w:rFonts w:ascii="Open Sans" w:hAnsi="Open Sans" w:cs="Open Sans"/>
          <w:b/>
          <w:bCs/>
          <w:sz w:val="36"/>
          <w:szCs w:val="36"/>
          <w:lang w:val="en-US"/>
        </w:rPr>
        <w:t>Exposure Draft 1</w:t>
      </w:r>
      <w:r w:rsidR="00BA32F9" w:rsidRPr="00BA32F9">
        <w:rPr>
          <w:rFonts w:ascii="Open Sans" w:hAnsi="Open Sans" w:cs="Open Sans"/>
          <w:b/>
          <w:bCs/>
          <w:sz w:val="36"/>
          <w:szCs w:val="36"/>
          <w:lang w:val="en-US"/>
        </w:rPr>
        <w:t xml:space="preserve"> </w:t>
      </w:r>
      <w:r w:rsidR="001A12FB" w:rsidRPr="00BA32F9">
        <w:rPr>
          <w:rFonts w:ascii="Open Sans" w:hAnsi="Open Sans" w:cs="Open Sans"/>
          <w:b/>
          <w:bCs/>
          <w:sz w:val="36"/>
          <w:szCs w:val="36"/>
          <w:lang w:val="en-US"/>
        </w:rPr>
        <w:t>Response template</w:t>
      </w:r>
    </w:p>
    <w:p w14:paraId="2F3F29C8" w14:textId="6D7D8B91" w:rsidR="0080195C" w:rsidRDefault="00551FD4" w:rsidP="00AC16B1">
      <w:pPr>
        <w:spacing w:before="120" w:after="120"/>
        <w:rPr>
          <w:rFonts w:ascii="Open Sans" w:hAnsi="Open Sans" w:cs="Open Sans"/>
          <w:b/>
          <w:bCs/>
          <w:sz w:val="28"/>
          <w:szCs w:val="28"/>
          <w:lang w:val="en-US"/>
        </w:rPr>
      </w:pPr>
      <w:r>
        <w:rPr>
          <w:rFonts w:ascii="Open Sans" w:hAnsi="Open Sans" w:cs="Open Sans"/>
          <w:sz w:val="20"/>
          <w:szCs w:val="20"/>
          <w:lang w:val="en-US"/>
        </w:rPr>
        <w:t>Exposure Draft 1</w:t>
      </w:r>
      <w:r w:rsidR="00EB78C2">
        <w:rPr>
          <w:rFonts w:ascii="Open Sans" w:hAnsi="Open Sans" w:cs="Open Sans"/>
          <w:sz w:val="20"/>
          <w:szCs w:val="20"/>
          <w:lang w:val="en-US"/>
        </w:rPr>
        <w:t xml:space="preserve"> </w:t>
      </w:r>
      <w:r>
        <w:rPr>
          <w:rFonts w:ascii="Open Sans" w:hAnsi="Open Sans" w:cs="Open Sans"/>
          <w:sz w:val="20"/>
          <w:szCs w:val="20"/>
          <w:lang w:val="en-US"/>
        </w:rPr>
        <w:t xml:space="preserve">can be found here: </w:t>
      </w:r>
      <w:hyperlink r:id="rId10" w:history="1">
        <w:r w:rsidR="00DD6B4E" w:rsidRPr="00907006">
          <w:rPr>
            <w:rStyle w:val="Hyperlink"/>
            <w:rFonts w:ascii="Open Sans" w:hAnsi="Open Sans" w:cs="Open Sans"/>
            <w:sz w:val="20"/>
            <w:szCs w:val="20"/>
            <w:lang w:val="en-US"/>
          </w:rPr>
          <w:t>www.ifr4npo.org/ed1</w:t>
        </w:r>
      </w:hyperlink>
      <w:r w:rsidR="00BF6FEA">
        <w:rPr>
          <w:rFonts w:ascii="Open Sans" w:hAnsi="Open Sans" w:cs="Open Sans"/>
          <w:sz w:val="20"/>
          <w:szCs w:val="20"/>
          <w:lang w:val="en-US"/>
        </w:rPr>
        <w:t>.</w:t>
      </w:r>
      <w:r w:rsidR="00DD6B4E">
        <w:rPr>
          <w:rFonts w:ascii="Open Sans" w:hAnsi="Open Sans" w:cs="Open Sans"/>
          <w:sz w:val="20"/>
          <w:szCs w:val="20"/>
          <w:lang w:val="en-US"/>
        </w:rPr>
        <w:t xml:space="preserve"> </w:t>
      </w:r>
      <w:r w:rsidR="001A12FB">
        <w:rPr>
          <w:rFonts w:ascii="Open Sans" w:hAnsi="Open Sans" w:cs="Open Sans"/>
          <w:b/>
          <w:bCs/>
          <w:sz w:val="28"/>
          <w:szCs w:val="28"/>
          <w:lang w:val="en-US"/>
        </w:rPr>
        <w:t xml:space="preserve"> </w:t>
      </w:r>
      <w:r w:rsidR="00BF6FEA" w:rsidRPr="00A747AD">
        <w:rPr>
          <w:rFonts w:ascii="Open Sans" w:hAnsi="Open Sans" w:cs="Open Sans"/>
          <w:sz w:val="20"/>
          <w:szCs w:val="20"/>
          <w:lang w:val="en-US"/>
        </w:rPr>
        <w:t>Please use this form to record your responses to the Specific Matters for Comment</w:t>
      </w:r>
      <w:r w:rsidR="00BF6FEA">
        <w:rPr>
          <w:rFonts w:ascii="Open Sans" w:hAnsi="Open Sans" w:cs="Open Sans"/>
          <w:sz w:val="20"/>
          <w:szCs w:val="20"/>
          <w:lang w:val="en-US"/>
        </w:rPr>
        <w:t>.</w:t>
      </w:r>
    </w:p>
    <w:p w14:paraId="5CB283D6" w14:textId="722290EF" w:rsidR="00CA5E81" w:rsidRPr="00EB6705" w:rsidRDefault="00CA5E81" w:rsidP="00AC16B1">
      <w:pPr>
        <w:spacing w:before="120" w:after="120"/>
        <w:jc w:val="both"/>
        <w:rPr>
          <w:rFonts w:ascii="Open Sans" w:hAnsi="Open Sans" w:cs="Open Sans"/>
          <w:sz w:val="20"/>
          <w:szCs w:val="20"/>
          <w:lang w:val="en-US"/>
        </w:rPr>
      </w:pPr>
      <w:r w:rsidRPr="00EB6705">
        <w:rPr>
          <w:rFonts w:ascii="Open Sans" w:hAnsi="Open Sans" w:cs="Open Sans"/>
          <w:sz w:val="20"/>
          <w:szCs w:val="20"/>
          <w:lang w:val="en-US"/>
        </w:rPr>
        <w:t>Comments are most helpful if they:</w:t>
      </w:r>
    </w:p>
    <w:p w14:paraId="47787D90" w14:textId="77777777" w:rsidR="00CA5E81" w:rsidRPr="00EB6705" w:rsidRDefault="00CA5E81" w:rsidP="00AC16B1">
      <w:pPr>
        <w:numPr>
          <w:ilvl w:val="0"/>
          <w:numId w:val="13"/>
        </w:numPr>
        <w:spacing w:before="120" w:after="120"/>
        <w:jc w:val="both"/>
        <w:rPr>
          <w:rFonts w:ascii="Open Sans" w:hAnsi="Open Sans" w:cs="Open Sans"/>
          <w:sz w:val="20"/>
          <w:szCs w:val="20"/>
          <w:lang w:val="en-US"/>
        </w:rPr>
      </w:pPr>
      <w:r w:rsidRPr="00EB6705">
        <w:rPr>
          <w:rFonts w:ascii="Open Sans" w:hAnsi="Open Sans" w:cs="Open Sans"/>
          <w:sz w:val="20"/>
          <w:szCs w:val="20"/>
          <w:lang w:val="en-US"/>
        </w:rPr>
        <w:t xml:space="preserve">Address the question </w:t>
      </w:r>
      <w:proofErr w:type="gramStart"/>
      <w:r w:rsidRPr="00EB6705">
        <w:rPr>
          <w:rFonts w:ascii="Open Sans" w:hAnsi="Open Sans" w:cs="Open Sans"/>
          <w:sz w:val="20"/>
          <w:szCs w:val="20"/>
          <w:lang w:val="en-US"/>
        </w:rPr>
        <w:t>asked;</w:t>
      </w:r>
      <w:proofErr w:type="gramEnd"/>
    </w:p>
    <w:p w14:paraId="7475C876" w14:textId="77777777" w:rsidR="00CA5E81" w:rsidRPr="00EB6705" w:rsidRDefault="00CA5E81" w:rsidP="00AC16B1">
      <w:pPr>
        <w:numPr>
          <w:ilvl w:val="0"/>
          <w:numId w:val="13"/>
        </w:numPr>
        <w:spacing w:before="120" w:after="120"/>
        <w:jc w:val="both"/>
        <w:rPr>
          <w:rFonts w:ascii="Open Sans" w:hAnsi="Open Sans" w:cs="Open Sans"/>
          <w:sz w:val="20"/>
          <w:szCs w:val="20"/>
          <w:lang w:val="en-US"/>
        </w:rPr>
      </w:pPr>
      <w:r w:rsidRPr="00EB6705">
        <w:rPr>
          <w:rFonts w:ascii="Open Sans" w:hAnsi="Open Sans" w:cs="Open Sans"/>
          <w:sz w:val="20"/>
          <w:szCs w:val="20"/>
          <w:lang w:val="en-US"/>
        </w:rPr>
        <w:t xml:space="preserve">Contain a clear explanation to support the response provided, whether this is agreeing or otherwise with any proposals </w:t>
      </w:r>
      <w:proofErr w:type="gramStart"/>
      <w:r w:rsidRPr="00EB6705">
        <w:rPr>
          <w:rFonts w:ascii="Open Sans" w:hAnsi="Open Sans" w:cs="Open Sans"/>
          <w:sz w:val="20"/>
          <w:szCs w:val="20"/>
          <w:lang w:val="en-US"/>
        </w:rPr>
        <w:t>made;</w:t>
      </w:r>
      <w:proofErr w:type="gramEnd"/>
    </w:p>
    <w:p w14:paraId="65985E30" w14:textId="77777777" w:rsidR="00CA5E81" w:rsidRPr="00EB6705" w:rsidRDefault="00CA5E81" w:rsidP="00AC16B1">
      <w:pPr>
        <w:numPr>
          <w:ilvl w:val="0"/>
          <w:numId w:val="13"/>
        </w:numPr>
        <w:spacing w:before="120" w:after="120"/>
        <w:jc w:val="both"/>
        <w:rPr>
          <w:rFonts w:ascii="Open Sans" w:hAnsi="Open Sans" w:cs="Open Sans"/>
          <w:sz w:val="20"/>
          <w:szCs w:val="20"/>
          <w:lang w:val="en-US"/>
        </w:rPr>
      </w:pPr>
      <w:r w:rsidRPr="00EB6705">
        <w:rPr>
          <w:rFonts w:ascii="Open Sans" w:hAnsi="Open Sans" w:cs="Open Sans"/>
          <w:sz w:val="20"/>
          <w:szCs w:val="20"/>
          <w:lang w:val="en-US"/>
        </w:rPr>
        <w:t xml:space="preserve">Propose alternatives for consideration, where responses are not in agreement with the proposal </w:t>
      </w:r>
      <w:proofErr w:type="gramStart"/>
      <w:r w:rsidRPr="00EB6705">
        <w:rPr>
          <w:rFonts w:ascii="Open Sans" w:hAnsi="Open Sans" w:cs="Open Sans"/>
          <w:sz w:val="20"/>
          <w:szCs w:val="20"/>
          <w:lang w:val="en-US"/>
        </w:rPr>
        <w:t>made;</w:t>
      </w:r>
      <w:proofErr w:type="gramEnd"/>
    </w:p>
    <w:p w14:paraId="21623314" w14:textId="3CFD718C" w:rsidR="00CA5E81" w:rsidRPr="00EB6705" w:rsidRDefault="00CA5E81" w:rsidP="00AC16B1">
      <w:pPr>
        <w:numPr>
          <w:ilvl w:val="0"/>
          <w:numId w:val="13"/>
        </w:numPr>
        <w:spacing w:before="120" w:after="120"/>
        <w:jc w:val="both"/>
        <w:rPr>
          <w:rFonts w:ascii="Open Sans" w:hAnsi="Open Sans" w:cs="Open Sans"/>
          <w:sz w:val="20"/>
          <w:szCs w:val="20"/>
          <w:lang w:val="en-US"/>
        </w:rPr>
      </w:pPr>
      <w:r w:rsidRPr="00EB6705">
        <w:rPr>
          <w:rFonts w:ascii="Open Sans" w:hAnsi="Open Sans" w:cs="Open Sans"/>
          <w:sz w:val="20"/>
          <w:szCs w:val="20"/>
          <w:lang w:val="en-US"/>
        </w:rPr>
        <w:t xml:space="preserve">Specify the </w:t>
      </w:r>
      <w:r w:rsidR="003939BC">
        <w:rPr>
          <w:rFonts w:ascii="Open Sans" w:hAnsi="Open Sans" w:cs="Open Sans"/>
          <w:sz w:val="20"/>
          <w:szCs w:val="20"/>
          <w:lang w:val="en-US"/>
        </w:rPr>
        <w:t xml:space="preserve">INPAG </w:t>
      </w:r>
      <w:r w:rsidRPr="00EB6705">
        <w:rPr>
          <w:rFonts w:ascii="Open Sans" w:hAnsi="Open Sans" w:cs="Open Sans"/>
          <w:sz w:val="20"/>
          <w:szCs w:val="20"/>
          <w:lang w:val="en-US"/>
        </w:rPr>
        <w:t>paragraphs to which any comments relate; and</w:t>
      </w:r>
    </w:p>
    <w:p w14:paraId="4F4E3F5C" w14:textId="77777777" w:rsidR="00CA5E81" w:rsidRPr="00EB6705" w:rsidRDefault="00CA5E81" w:rsidP="00AC16B1">
      <w:pPr>
        <w:numPr>
          <w:ilvl w:val="0"/>
          <w:numId w:val="13"/>
        </w:numPr>
        <w:spacing w:before="120" w:after="120"/>
        <w:jc w:val="both"/>
        <w:rPr>
          <w:rFonts w:ascii="Open Sans" w:hAnsi="Open Sans" w:cs="Open Sans"/>
          <w:sz w:val="20"/>
          <w:szCs w:val="20"/>
          <w:lang w:val="en-US"/>
        </w:rPr>
      </w:pPr>
      <w:r w:rsidRPr="00EB6705">
        <w:rPr>
          <w:rFonts w:ascii="Open Sans" w:hAnsi="Open Sans" w:cs="Open Sans"/>
          <w:sz w:val="20"/>
          <w:szCs w:val="20"/>
          <w:lang w:val="en-US"/>
        </w:rPr>
        <w:t>Identify any wording in the proposals that might not be clear because of how they translate.</w:t>
      </w:r>
    </w:p>
    <w:p w14:paraId="2E203416" w14:textId="77777777" w:rsidR="00126569" w:rsidRPr="00EB6705" w:rsidRDefault="00126569" w:rsidP="00AC16B1">
      <w:pPr>
        <w:spacing w:before="120" w:after="120"/>
        <w:jc w:val="both"/>
        <w:rPr>
          <w:rFonts w:ascii="Open Sans" w:hAnsi="Open Sans" w:cs="Open Sans"/>
          <w:sz w:val="20"/>
          <w:szCs w:val="20"/>
          <w:lang w:val="en-US"/>
        </w:rPr>
      </w:pPr>
    </w:p>
    <w:p w14:paraId="50E1C8AF" w14:textId="1687D71C" w:rsidR="00082C3C" w:rsidRPr="00EB6705" w:rsidRDefault="000B1B88" w:rsidP="00AC16B1">
      <w:pPr>
        <w:spacing w:before="120" w:after="120"/>
        <w:jc w:val="both"/>
        <w:rPr>
          <w:rFonts w:ascii="Open Sans" w:hAnsi="Open Sans" w:cs="Open Sans"/>
          <w:sz w:val="20"/>
          <w:szCs w:val="20"/>
          <w:lang w:val="en-US"/>
        </w:rPr>
      </w:pPr>
      <w:r w:rsidRPr="00EB6705">
        <w:rPr>
          <w:rFonts w:ascii="Open Sans" w:hAnsi="Open Sans" w:cs="Open Sans"/>
          <w:sz w:val="20"/>
          <w:szCs w:val="20"/>
          <w:lang w:val="en-US"/>
        </w:rPr>
        <w:t xml:space="preserve">The </w:t>
      </w:r>
      <w:r w:rsidR="00A63EF0" w:rsidRPr="00EB6705">
        <w:rPr>
          <w:rFonts w:ascii="Open Sans" w:hAnsi="Open Sans" w:cs="Open Sans"/>
          <w:sz w:val="20"/>
          <w:szCs w:val="20"/>
          <w:lang w:val="en-US"/>
        </w:rPr>
        <w:t>text box</w:t>
      </w:r>
      <w:r w:rsidR="00694053" w:rsidRPr="00EB6705">
        <w:rPr>
          <w:rFonts w:ascii="Open Sans" w:hAnsi="Open Sans" w:cs="Open Sans"/>
          <w:sz w:val="20"/>
          <w:szCs w:val="20"/>
          <w:lang w:val="en-US"/>
        </w:rPr>
        <w:t xml:space="preserve">es will </w:t>
      </w:r>
      <w:r w:rsidR="00032CDB" w:rsidRPr="00EB6705">
        <w:rPr>
          <w:rFonts w:ascii="Open Sans" w:hAnsi="Open Sans" w:cs="Open Sans"/>
          <w:sz w:val="20"/>
          <w:szCs w:val="20"/>
          <w:lang w:val="en-US"/>
        </w:rPr>
        <w:t xml:space="preserve">expand as required.  There is no size limit. </w:t>
      </w:r>
      <w:r w:rsidR="007A3859">
        <w:rPr>
          <w:rFonts w:ascii="Open Sans" w:hAnsi="Open Sans" w:cs="Open Sans"/>
          <w:sz w:val="20"/>
          <w:szCs w:val="20"/>
          <w:lang w:val="en-US"/>
        </w:rPr>
        <w:t xml:space="preserve">There are 12 question areas. </w:t>
      </w:r>
      <w:r w:rsidR="00032CDB" w:rsidRPr="00EB6705">
        <w:rPr>
          <w:rFonts w:ascii="Open Sans" w:hAnsi="Open Sans" w:cs="Open Sans"/>
          <w:sz w:val="20"/>
          <w:szCs w:val="20"/>
          <w:lang w:val="en-US"/>
        </w:rPr>
        <w:t xml:space="preserve">You </w:t>
      </w:r>
      <w:r w:rsidR="00082C3C" w:rsidRPr="00EB6705">
        <w:rPr>
          <w:rFonts w:ascii="Open Sans" w:hAnsi="Open Sans" w:cs="Open Sans"/>
          <w:sz w:val="20"/>
          <w:szCs w:val="20"/>
          <w:lang w:val="en-US"/>
        </w:rPr>
        <w:t>do not need to answer all questions and can choose to answer as many or as few as you wish.</w:t>
      </w:r>
    </w:p>
    <w:p w14:paraId="5D0F16EE" w14:textId="35647179" w:rsidR="00126569" w:rsidRPr="00EB6705" w:rsidRDefault="00126569" w:rsidP="00AC16B1">
      <w:pPr>
        <w:spacing w:before="120" w:after="120"/>
        <w:jc w:val="both"/>
        <w:rPr>
          <w:rFonts w:ascii="Open Sans" w:hAnsi="Open Sans" w:cs="Open Sans"/>
          <w:sz w:val="20"/>
          <w:szCs w:val="20"/>
          <w:lang w:val="en-US"/>
        </w:rPr>
      </w:pPr>
      <w:r w:rsidRPr="00EB6705">
        <w:rPr>
          <w:rFonts w:ascii="Open Sans" w:hAnsi="Open Sans" w:cs="Open Sans"/>
          <w:sz w:val="20"/>
          <w:szCs w:val="20"/>
          <w:lang w:val="en-US"/>
        </w:rPr>
        <w:t xml:space="preserve">Responses must be received by </w:t>
      </w:r>
      <w:r w:rsidRPr="00EB6705">
        <w:rPr>
          <w:rFonts w:ascii="Open Sans" w:hAnsi="Open Sans" w:cs="Open Sans"/>
          <w:b/>
          <w:bCs/>
          <w:sz w:val="20"/>
          <w:szCs w:val="20"/>
          <w:lang w:val="en-US"/>
        </w:rPr>
        <w:t>31 March 2023 and must be in English</w:t>
      </w:r>
      <w:r w:rsidRPr="00EB6705">
        <w:rPr>
          <w:rFonts w:ascii="Open Sans" w:hAnsi="Open Sans" w:cs="Open Sans"/>
          <w:sz w:val="20"/>
          <w:szCs w:val="20"/>
          <w:lang w:val="en-US"/>
        </w:rPr>
        <w:t xml:space="preserve">. </w:t>
      </w:r>
    </w:p>
    <w:p w14:paraId="4561C0D6" w14:textId="77777777" w:rsidR="00413E15" w:rsidRDefault="00413E15" w:rsidP="00AC16B1">
      <w:pPr>
        <w:spacing w:before="120" w:after="120"/>
        <w:jc w:val="both"/>
        <w:rPr>
          <w:rFonts w:ascii="Open Sans" w:hAnsi="Open Sans" w:cs="Open Sans"/>
          <w:sz w:val="20"/>
          <w:szCs w:val="20"/>
          <w:lang w:val="en-US"/>
        </w:rPr>
      </w:pPr>
      <w:r>
        <w:rPr>
          <w:rFonts w:ascii="Open Sans" w:hAnsi="Open Sans" w:cs="Open Sans"/>
          <w:sz w:val="20"/>
          <w:szCs w:val="20"/>
          <w:lang w:val="en-US"/>
        </w:rPr>
        <w:t xml:space="preserve">Please contact </w:t>
      </w:r>
      <w:hyperlink r:id="rId11" w:history="1">
        <w:r w:rsidRPr="00907006">
          <w:rPr>
            <w:rStyle w:val="Hyperlink"/>
            <w:rFonts w:ascii="Open Sans" w:hAnsi="Open Sans" w:cs="Open Sans"/>
            <w:sz w:val="20"/>
            <w:szCs w:val="20"/>
            <w:lang w:val="en-US"/>
          </w:rPr>
          <w:t>info@ifr4npo.org</w:t>
        </w:r>
      </w:hyperlink>
      <w:r>
        <w:rPr>
          <w:rFonts w:ascii="Open Sans" w:hAnsi="Open Sans" w:cs="Open Sans"/>
          <w:sz w:val="20"/>
          <w:szCs w:val="20"/>
          <w:lang w:val="en-US"/>
        </w:rPr>
        <w:t xml:space="preserve"> if you have queries. </w:t>
      </w:r>
    </w:p>
    <w:p w14:paraId="32AE362A" w14:textId="1DA105A1" w:rsidR="0020260D" w:rsidRPr="00EB6705" w:rsidRDefault="00126569" w:rsidP="00AC16B1">
      <w:pPr>
        <w:spacing w:before="120" w:after="120"/>
        <w:jc w:val="both"/>
        <w:rPr>
          <w:rFonts w:ascii="Open Sans" w:hAnsi="Open Sans" w:cs="Open Sans"/>
          <w:sz w:val="20"/>
          <w:szCs w:val="20"/>
          <w:lang w:val="en-US"/>
        </w:rPr>
      </w:pPr>
      <w:r w:rsidRPr="00EB6705">
        <w:rPr>
          <w:rFonts w:ascii="Open Sans" w:hAnsi="Open Sans" w:cs="Open Sans"/>
          <w:sz w:val="20"/>
          <w:szCs w:val="20"/>
          <w:lang w:val="en-US"/>
        </w:rPr>
        <w:t xml:space="preserve">Responses can be submitted to </w:t>
      </w:r>
      <w:hyperlink r:id="rId12" w:history="1">
        <w:r w:rsidRPr="00EB6705">
          <w:rPr>
            <w:rFonts w:ascii="Open Sans" w:hAnsi="Open Sans" w:cs="Open Sans"/>
            <w:color w:val="0563C1" w:themeColor="hyperlink"/>
            <w:sz w:val="20"/>
            <w:szCs w:val="20"/>
            <w:u w:val="single"/>
            <w:lang w:val="en-US"/>
          </w:rPr>
          <w:t>ifr4npo@cipfa.org</w:t>
        </w:r>
      </w:hyperlink>
      <w:r w:rsidRPr="00EB6705">
        <w:rPr>
          <w:rFonts w:ascii="Open Sans" w:hAnsi="Open Sans" w:cs="Open Sans"/>
          <w:sz w:val="20"/>
          <w:szCs w:val="20"/>
          <w:lang w:val="en-US"/>
        </w:rPr>
        <w:t xml:space="preserve"> or through the website at </w:t>
      </w:r>
      <w:hyperlink r:id="rId13" w:history="1">
        <w:r w:rsidRPr="00EB6705">
          <w:rPr>
            <w:rStyle w:val="Hyperlink"/>
            <w:rFonts w:ascii="Open Sans" w:hAnsi="Open Sans" w:cs="Open Sans"/>
            <w:sz w:val="20"/>
            <w:szCs w:val="20"/>
            <w:lang w:val="en-US"/>
          </w:rPr>
          <w:t>www.ifr4npo.org/</w:t>
        </w:r>
      </w:hyperlink>
      <w:r w:rsidRPr="00EB6705">
        <w:rPr>
          <w:rStyle w:val="Hyperlink"/>
          <w:rFonts w:ascii="Open Sans" w:hAnsi="Open Sans" w:cs="Open Sans"/>
          <w:sz w:val="20"/>
          <w:szCs w:val="20"/>
          <w:lang w:val="en-US"/>
        </w:rPr>
        <w:t>have</w:t>
      </w:r>
      <w:r w:rsidR="00BF437E" w:rsidRPr="00EB6705">
        <w:rPr>
          <w:rStyle w:val="Hyperlink"/>
          <w:rFonts w:ascii="Open Sans" w:hAnsi="Open Sans" w:cs="Open Sans"/>
          <w:sz w:val="20"/>
          <w:szCs w:val="20"/>
          <w:lang w:val="en-US"/>
        </w:rPr>
        <w:t>-</w:t>
      </w:r>
      <w:r w:rsidRPr="00EB6705">
        <w:rPr>
          <w:rStyle w:val="Hyperlink"/>
          <w:rFonts w:ascii="Open Sans" w:hAnsi="Open Sans" w:cs="Open Sans"/>
          <w:sz w:val="20"/>
          <w:szCs w:val="20"/>
          <w:lang w:val="en-US"/>
        </w:rPr>
        <w:t>your</w:t>
      </w:r>
      <w:r w:rsidR="00BF437E" w:rsidRPr="00EB6705">
        <w:rPr>
          <w:rStyle w:val="Hyperlink"/>
          <w:rFonts w:ascii="Open Sans" w:hAnsi="Open Sans" w:cs="Open Sans"/>
          <w:sz w:val="20"/>
          <w:szCs w:val="20"/>
          <w:lang w:val="en-US"/>
        </w:rPr>
        <w:t>-</w:t>
      </w:r>
      <w:r w:rsidRPr="00EB6705">
        <w:rPr>
          <w:rStyle w:val="Hyperlink"/>
          <w:rFonts w:ascii="Open Sans" w:hAnsi="Open Sans" w:cs="Open Sans"/>
          <w:sz w:val="20"/>
          <w:szCs w:val="20"/>
          <w:lang w:val="en-US"/>
        </w:rPr>
        <w:t>say</w:t>
      </w:r>
      <w:r w:rsidRPr="00EB6705">
        <w:rPr>
          <w:rFonts w:ascii="Open Sans" w:hAnsi="Open Sans" w:cs="Open Sans"/>
          <w:sz w:val="20"/>
          <w:szCs w:val="20"/>
          <w:lang w:val="en-US"/>
        </w:rPr>
        <w:t xml:space="preserve"> </w:t>
      </w:r>
    </w:p>
    <w:p w14:paraId="4558DABC" w14:textId="431769A6" w:rsidR="00AC6610" w:rsidRPr="00EB6705" w:rsidRDefault="000C4E37" w:rsidP="00AC16B1">
      <w:pPr>
        <w:spacing w:before="120" w:after="120"/>
        <w:rPr>
          <w:rFonts w:ascii="Open Sans" w:hAnsi="Open Sans" w:cs="Open Sans"/>
          <w:b/>
          <w:bCs/>
          <w:sz w:val="20"/>
          <w:szCs w:val="20"/>
        </w:rPr>
      </w:pPr>
      <w:r>
        <w:rPr>
          <w:rFonts w:ascii="Open Sans" w:hAnsi="Open Sans" w:cs="Open Sans"/>
          <w:b/>
          <w:bCs/>
          <w:sz w:val="20"/>
          <w:szCs w:val="20"/>
        </w:rPr>
        <w:br w:type="page"/>
      </w:r>
      <w:r w:rsidR="003A11E8" w:rsidRPr="003A11E8">
        <w:rPr>
          <w:rFonts w:ascii="Open Sans" w:hAnsi="Open Sans" w:cs="Open Sans"/>
          <w:b/>
          <w:bCs/>
          <w:sz w:val="32"/>
          <w:szCs w:val="32"/>
        </w:rPr>
        <w:lastRenderedPageBreak/>
        <w:t>R</w:t>
      </w:r>
      <w:r w:rsidR="00E628A8" w:rsidRPr="003A11E8">
        <w:rPr>
          <w:rFonts w:ascii="Open Sans" w:hAnsi="Open Sans" w:cs="Open Sans"/>
          <w:b/>
          <w:bCs/>
          <w:sz w:val="32"/>
          <w:szCs w:val="32"/>
        </w:rPr>
        <w:t>espondent</w:t>
      </w:r>
      <w:r w:rsidR="00AC6610" w:rsidRPr="003A11E8">
        <w:rPr>
          <w:rFonts w:ascii="Open Sans" w:hAnsi="Open Sans" w:cs="Open Sans"/>
          <w:b/>
          <w:bCs/>
          <w:sz w:val="32"/>
          <w:szCs w:val="32"/>
        </w:rPr>
        <w:t xml:space="preserve"> information</w:t>
      </w:r>
      <w:r w:rsidR="003A11E8">
        <w:rPr>
          <w:rFonts w:ascii="Open Sans" w:hAnsi="Open Sans" w:cs="Open Sans"/>
          <w:b/>
          <w:bCs/>
          <w:sz w:val="32"/>
          <w:szCs w:val="32"/>
        </w:rPr>
        <w:t>*</w:t>
      </w:r>
      <w:r w:rsidR="00AC6610" w:rsidRPr="003A11E8">
        <w:rPr>
          <w:rFonts w:ascii="Open Sans" w:hAnsi="Open Sans" w:cs="Open Sans"/>
          <w:b/>
          <w:bCs/>
          <w:sz w:val="32"/>
          <w:szCs w:val="32"/>
        </w:rPr>
        <w:t>:</w:t>
      </w:r>
    </w:p>
    <w:tbl>
      <w:tblPr>
        <w:tblStyle w:val="TableGrid"/>
        <w:tblW w:w="0" w:type="auto"/>
        <w:tblLook w:val="04A0" w:firstRow="1" w:lastRow="0" w:firstColumn="1" w:lastColumn="0" w:noHBand="0" w:noVBand="1"/>
      </w:tblPr>
      <w:tblGrid>
        <w:gridCol w:w="1413"/>
        <w:gridCol w:w="3544"/>
        <w:gridCol w:w="5386"/>
        <w:gridCol w:w="3402"/>
      </w:tblGrid>
      <w:tr w:rsidR="00F6667F" w:rsidRPr="00EB6705" w14:paraId="01C4BA55" w14:textId="559E1E0D" w:rsidTr="00BA2063">
        <w:tc>
          <w:tcPr>
            <w:tcW w:w="1413" w:type="dxa"/>
          </w:tcPr>
          <w:p w14:paraId="1F88B88F" w14:textId="30BC1000" w:rsidR="00F6667F" w:rsidRPr="00EB6705" w:rsidRDefault="001E04DA" w:rsidP="00AC16B1">
            <w:pPr>
              <w:spacing w:before="120" w:after="120"/>
              <w:rPr>
                <w:rFonts w:ascii="Open Sans" w:hAnsi="Open Sans" w:cs="Open Sans"/>
                <w:b/>
                <w:bCs/>
                <w:sz w:val="20"/>
                <w:szCs w:val="20"/>
              </w:rPr>
            </w:pPr>
            <w:r>
              <w:rPr>
                <w:rFonts w:ascii="Open Sans" w:hAnsi="Open Sans" w:cs="Open Sans"/>
                <w:b/>
                <w:bCs/>
                <w:sz w:val="20"/>
                <w:szCs w:val="20"/>
              </w:rPr>
              <w:t>First n</w:t>
            </w:r>
            <w:r w:rsidR="00F6667F" w:rsidRPr="00EB6705">
              <w:rPr>
                <w:rFonts w:ascii="Open Sans" w:hAnsi="Open Sans" w:cs="Open Sans"/>
                <w:b/>
                <w:bCs/>
                <w:sz w:val="20"/>
                <w:szCs w:val="20"/>
              </w:rPr>
              <w:t>ame:</w:t>
            </w:r>
          </w:p>
        </w:tc>
        <w:tc>
          <w:tcPr>
            <w:tcW w:w="3544" w:type="dxa"/>
          </w:tcPr>
          <w:p w14:paraId="5B1CFA8C" w14:textId="42010AE7" w:rsidR="00F6667F" w:rsidRPr="00EB6705" w:rsidRDefault="0048731E" w:rsidP="00AC16B1">
            <w:pPr>
              <w:spacing w:before="120" w:after="120"/>
              <w:rPr>
                <w:rFonts w:ascii="Open Sans" w:hAnsi="Open Sans" w:cs="Open Sans"/>
                <w:sz w:val="20"/>
                <w:szCs w:val="20"/>
              </w:rPr>
            </w:pPr>
            <w:r>
              <w:rPr>
                <w:rFonts w:ascii="Open Sans" w:hAnsi="Open Sans" w:cs="Open Sans"/>
                <w:sz w:val="20"/>
                <w:szCs w:val="20"/>
              </w:rPr>
              <w:t>Nicholas</w:t>
            </w:r>
          </w:p>
        </w:tc>
        <w:tc>
          <w:tcPr>
            <w:tcW w:w="5386" w:type="dxa"/>
          </w:tcPr>
          <w:p w14:paraId="20A79987" w14:textId="7DAD67A1" w:rsidR="00F6667F" w:rsidRPr="00EB6705" w:rsidRDefault="00DB7739" w:rsidP="00AC16B1">
            <w:pPr>
              <w:spacing w:before="120" w:after="120"/>
              <w:rPr>
                <w:rFonts w:ascii="Open Sans" w:hAnsi="Open Sans" w:cs="Open Sans"/>
                <w:b/>
                <w:bCs/>
                <w:sz w:val="20"/>
                <w:szCs w:val="20"/>
              </w:rPr>
            </w:pPr>
            <w:r w:rsidRPr="00EB6705">
              <w:rPr>
                <w:rFonts w:ascii="Open Sans" w:hAnsi="Open Sans" w:cs="Open Sans"/>
                <w:b/>
                <w:bCs/>
                <w:sz w:val="20"/>
                <w:szCs w:val="20"/>
              </w:rPr>
              <w:t xml:space="preserve">Organisation: </w:t>
            </w:r>
            <w:r>
              <w:rPr>
                <w:rFonts w:ascii="Open Sans" w:hAnsi="Open Sans" w:cs="Open Sans"/>
                <w:sz w:val="20"/>
                <w:szCs w:val="20"/>
              </w:rPr>
              <w:t>(who do you work for)</w:t>
            </w:r>
          </w:p>
        </w:tc>
        <w:tc>
          <w:tcPr>
            <w:tcW w:w="3402" w:type="dxa"/>
          </w:tcPr>
          <w:p w14:paraId="2DF3B94F" w14:textId="17C6EED1" w:rsidR="00F6667F" w:rsidRPr="00EB6705" w:rsidRDefault="0048731E" w:rsidP="00AC16B1">
            <w:pPr>
              <w:spacing w:before="120" w:after="120"/>
              <w:rPr>
                <w:rFonts w:ascii="Open Sans" w:hAnsi="Open Sans" w:cs="Open Sans"/>
                <w:sz w:val="20"/>
                <w:szCs w:val="20"/>
              </w:rPr>
            </w:pPr>
            <w:r>
              <w:rPr>
                <w:rFonts w:ascii="Open Sans" w:hAnsi="Open Sans" w:cs="Open Sans"/>
                <w:sz w:val="20"/>
                <w:szCs w:val="20"/>
              </w:rPr>
              <w:t>RSM UK</w:t>
            </w:r>
          </w:p>
        </w:tc>
      </w:tr>
      <w:tr w:rsidR="00DB7739" w:rsidRPr="00EB6705" w14:paraId="5517C290" w14:textId="77777777" w:rsidTr="00BA2063">
        <w:tc>
          <w:tcPr>
            <w:tcW w:w="1413" w:type="dxa"/>
          </w:tcPr>
          <w:p w14:paraId="5CE1F7AE" w14:textId="48565488" w:rsidR="00DB7739" w:rsidRDefault="00DB7739" w:rsidP="00AC16B1">
            <w:pPr>
              <w:spacing w:before="120" w:after="120"/>
              <w:rPr>
                <w:rFonts w:ascii="Open Sans" w:hAnsi="Open Sans" w:cs="Open Sans"/>
                <w:b/>
                <w:bCs/>
                <w:sz w:val="20"/>
                <w:szCs w:val="20"/>
              </w:rPr>
            </w:pPr>
            <w:r>
              <w:rPr>
                <w:rFonts w:ascii="Open Sans" w:hAnsi="Open Sans" w:cs="Open Sans"/>
                <w:b/>
                <w:bCs/>
                <w:sz w:val="20"/>
                <w:szCs w:val="20"/>
              </w:rPr>
              <w:t>Last name:</w:t>
            </w:r>
          </w:p>
        </w:tc>
        <w:tc>
          <w:tcPr>
            <w:tcW w:w="3544" w:type="dxa"/>
          </w:tcPr>
          <w:p w14:paraId="63E7B071" w14:textId="6A7CA948" w:rsidR="00DB7739" w:rsidRPr="00EB6705" w:rsidRDefault="0048731E" w:rsidP="00AC16B1">
            <w:pPr>
              <w:spacing w:before="120" w:after="120"/>
              <w:rPr>
                <w:rFonts w:ascii="Open Sans" w:hAnsi="Open Sans" w:cs="Open Sans"/>
                <w:sz w:val="20"/>
                <w:szCs w:val="20"/>
              </w:rPr>
            </w:pPr>
            <w:r>
              <w:rPr>
                <w:rFonts w:ascii="Open Sans" w:hAnsi="Open Sans" w:cs="Open Sans"/>
                <w:sz w:val="20"/>
                <w:szCs w:val="20"/>
              </w:rPr>
              <w:t>Sladden</w:t>
            </w:r>
          </w:p>
        </w:tc>
        <w:tc>
          <w:tcPr>
            <w:tcW w:w="5386" w:type="dxa"/>
          </w:tcPr>
          <w:p w14:paraId="0953E1E5" w14:textId="550022F4" w:rsidR="00BA2063" w:rsidRDefault="00DB7739" w:rsidP="00AC16B1">
            <w:pPr>
              <w:spacing w:before="120" w:after="120"/>
              <w:rPr>
                <w:rFonts w:ascii="Open Sans" w:hAnsi="Open Sans" w:cs="Open Sans"/>
                <w:sz w:val="20"/>
                <w:szCs w:val="20"/>
              </w:rPr>
            </w:pPr>
            <w:r>
              <w:rPr>
                <w:rFonts w:ascii="Open Sans" w:hAnsi="Open Sans" w:cs="Open Sans"/>
                <w:b/>
                <w:bCs/>
                <w:sz w:val="20"/>
                <w:szCs w:val="20"/>
              </w:rPr>
              <w:t xml:space="preserve">Response: </w:t>
            </w:r>
            <w:r>
              <w:rPr>
                <w:rFonts w:ascii="Open Sans" w:hAnsi="Open Sans" w:cs="Open Sans"/>
                <w:sz w:val="20"/>
                <w:szCs w:val="20"/>
              </w:rPr>
              <w:t>please choose from</w:t>
            </w:r>
            <w:r w:rsidR="00BA2063">
              <w:rPr>
                <w:rFonts w:ascii="Open Sans" w:hAnsi="Open Sans" w:cs="Open Sans"/>
                <w:sz w:val="20"/>
                <w:szCs w:val="20"/>
              </w:rPr>
              <w:t>:</w:t>
            </w:r>
            <w:r>
              <w:rPr>
                <w:rFonts w:ascii="Open Sans" w:hAnsi="Open Sans" w:cs="Open Sans"/>
                <w:sz w:val="20"/>
                <w:szCs w:val="20"/>
              </w:rPr>
              <w:t xml:space="preserve"> </w:t>
            </w:r>
          </w:p>
          <w:p w14:paraId="78544C4D" w14:textId="77777777" w:rsidR="00BA2063" w:rsidRPr="00BA2063" w:rsidRDefault="00DB7739" w:rsidP="00AC16B1">
            <w:pPr>
              <w:pStyle w:val="ListParagraph"/>
              <w:numPr>
                <w:ilvl w:val="0"/>
                <w:numId w:val="15"/>
              </w:numPr>
              <w:spacing w:before="120" w:after="120"/>
              <w:contextualSpacing w:val="0"/>
              <w:rPr>
                <w:rFonts w:ascii="Open Sans" w:hAnsi="Open Sans" w:cs="Open Sans"/>
                <w:b/>
                <w:bCs/>
                <w:sz w:val="20"/>
                <w:szCs w:val="20"/>
              </w:rPr>
            </w:pPr>
            <w:r w:rsidRPr="00BA2063">
              <w:rPr>
                <w:rFonts w:ascii="Open Sans" w:hAnsi="Open Sans" w:cs="Open Sans"/>
                <w:sz w:val="20"/>
                <w:szCs w:val="20"/>
              </w:rPr>
              <w:t xml:space="preserve">on behalf of my organisation or </w:t>
            </w:r>
          </w:p>
          <w:p w14:paraId="4A68BDE9" w14:textId="0149C396" w:rsidR="00DB7739" w:rsidRPr="00BA2063" w:rsidRDefault="00DB7739" w:rsidP="00AC16B1">
            <w:pPr>
              <w:pStyle w:val="ListParagraph"/>
              <w:numPr>
                <w:ilvl w:val="0"/>
                <w:numId w:val="15"/>
              </w:numPr>
              <w:spacing w:before="120" w:after="120"/>
              <w:contextualSpacing w:val="0"/>
              <w:rPr>
                <w:rFonts w:ascii="Open Sans" w:hAnsi="Open Sans" w:cs="Open Sans"/>
                <w:b/>
                <w:bCs/>
                <w:sz w:val="20"/>
                <w:szCs w:val="20"/>
              </w:rPr>
            </w:pPr>
            <w:r w:rsidRPr="00BA2063">
              <w:rPr>
                <w:rFonts w:ascii="Open Sans" w:hAnsi="Open Sans" w:cs="Open Sans"/>
                <w:sz w:val="20"/>
                <w:szCs w:val="20"/>
              </w:rPr>
              <w:t>as an individual</w:t>
            </w:r>
          </w:p>
        </w:tc>
        <w:tc>
          <w:tcPr>
            <w:tcW w:w="3402" w:type="dxa"/>
          </w:tcPr>
          <w:p w14:paraId="2F4A6BD6" w14:textId="7F6BDAA1" w:rsidR="00DB7739" w:rsidRPr="00EB6705" w:rsidRDefault="0048731E" w:rsidP="00AC16B1">
            <w:pPr>
              <w:spacing w:before="120" w:after="120"/>
              <w:rPr>
                <w:rFonts w:ascii="Open Sans" w:hAnsi="Open Sans" w:cs="Open Sans"/>
                <w:sz w:val="20"/>
                <w:szCs w:val="20"/>
              </w:rPr>
            </w:pPr>
            <w:r>
              <w:rPr>
                <w:rFonts w:ascii="Open Sans" w:hAnsi="Open Sans" w:cs="Open Sans"/>
                <w:sz w:val="20"/>
                <w:szCs w:val="20"/>
              </w:rPr>
              <w:t>On behalf of my organisation</w:t>
            </w:r>
          </w:p>
        </w:tc>
      </w:tr>
      <w:tr w:rsidR="000C4E37" w:rsidRPr="00EB6705" w14:paraId="63DAEE75" w14:textId="77777777" w:rsidTr="00BA2063">
        <w:tc>
          <w:tcPr>
            <w:tcW w:w="1413" w:type="dxa"/>
          </w:tcPr>
          <w:p w14:paraId="2DC3ABB5" w14:textId="63A99817" w:rsidR="000C4E37" w:rsidRDefault="000C4E37" w:rsidP="00AC16B1">
            <w:pPr>
              <w:spacing w:before="120" w:after="120"/>
              <w:rPr>
                <w:rFonts w:ascii="Open Sans" w:hAnsi="Open Sans" w:cs="Open Sans"/>
                <w:b/>
                <w:bCs/>
                <w:sz w:val="20"/>
                <w:szCs w:val="20"/>
              </w:rPr>
            </w:pPr>
            <w:r>
              <w:rPr>
                <w:rFonts w:ascii="Open Sans" w:hAnsi="Open Sans" w:cs="Open Sans"/>
                <w:b/>
                <w:bCs/>
                <w:sz w:val="20"/>
                <w:szCs w:val="20"/>
              </w:rPr>
              <w:t>Email:</w:t>
            </w:r>
          </w:p>
        </w:tc>
        <w:tc>
          <w:tcPr>
            <w:tcW w:w="3544" w:type="dxa"/>
          </w:tcPr>
          <w:p w14:paraId="469F1599" w14:textId="06D51921" w:rsidR="000C4E37" w:rsidRDefault="00430F02" w:rsidP="00AC16B1">
            <w:pPr>
              <w:spacing w:before="120" w:after="120"/>
              <w:rPr>
                <w:rFonts w:ascii="Open Sans" w:hAnsi="Open Sans" w:cs="Open Sans"/>
                <w:sz w:val="20"/>
                <w:szCs w:val="20"/>
              </w:rPr>
            </w:pPr>
            <w:hyperlink r:id="rId14" w:history="1">
              <w:r w:rsidR="0048731E" w:rsidRPr="004B1880">
                <w:rPr>
                  <w:rStyle w:val="Hyperlink"/>
                  <w:rFonts w:ascii="Open Sans" w:hAnsi="Open Sans" w:cs="Open Sans"/>
                  <w:sz w:val="20"/>
                  <w:szCs w:val="20"/>
                </w:rPr>
                <w:t>Nick.sladden@rsmuk.com</w:t>
              </w:r>
            </w:hyperlink>
          </w:p>
        </w:tc>
        <w:tc>
          <w:tcPr>
            <w:tcW w:w="5386" w:type="dxa"/>
          </w:tcPr>
          <w:p w14:paraId="600C5610" w14:textId="3A90EDDA" w:rsidR="000C4E37" w:rsidRDefault="000C4E37" w:rsidP="00AC16B1">
            <w:pPr>
              <w:spacing w:before="120" w:after="120"/>
              <w:rPr>
                <w:rFonts w:ascii="Open Sans" w:hAnsi="Open Sans" w:cs="Open Sans"/>
                <w:b/>
                <w:bCs/>
                <w:sz w:val="20"/>
                <w:szCs w:val="20"/>
              </w:rPr>
            </w:pPr>
            <w:r>
              <w:rPr>
                <w:rFonts w:ascii="Open Sans" w:hAnsi="Open Sans" w:cs="Open Sans"/>
                <w:b/>
                <w:bCs/>
                <w:sz w:val="20"/>
                <w:szCs w:val="20"/>
              </w:rPr>
              <w:t>Country</w:t>
            </w:r>
            <w:r w:rsidRPr="00EB6705">
              <w:rPr>
                <w:rFonts w:ascii="Open Sans" w:hAnsi="Open Sans" w:cs="Open Sans"/>
                <w:b/>
                <w:bCs/>
                <w:sz w:val="20"/>
                <w:szCs w:val="20"/>
              </w:rPr>
              <w:t>:</w:t>
            </w:r>
            <w:r w:rsidRPr="00EB6705">
              <w:rPr>
                <w:rFonts w:ascii="Open Sans" w:hAnsi="Open Sans" w:cs="Open Sans"/>
                <w:sz w:val="20"/>
                <w:szCs w:val="20"/>
              </w:rPr>
              <w:t xml:space="preserve"> (this should be the country </w:t>
            </w:r>
            <w:r>
              <w:rPr>
                <w:rFonts w:ascii="Open Sans" w:hAnsi="Open Sans" w:cs="Open Sans"/>
                <w:sz w:val="20"/>
                <w:szCs w:val="20"/>
              </w:rPr>
              <w:t>in which you are based</w:t>
            </w:r>
            <w:r w:rsidRPr="00EB6705">
              <w:rPr>
                <w:rFonts w:ascii="Open Sans" w:hAnsi="Open Sans" w:cs="Open Sans"/>
                <w:sz w:val="20"/>
                <w:szCs w:val="20"/>
              </w:rPr>
              <w:t>)</w:t>
            </w:r>
          </w:p>
        </w:tc>
        <w:tc>
          <w:tcPr>
            <w:tcW w:w="3402" w:type="dxa"/>
          </w:tcPr>
          <w:p w14:paraId="544E8897" w14:textId="3F3C6EC9" w:rsidR="000C4E37" w:rsidRPr="00EB6705" w:rsidRDefault="0048731E" w:rsidP="00AC16B1">
            <w:pPr>
              <w:spacing w:before="120" w:after="120"/>
              <w:rPr>
                <w:rFonts w:ascii="Open Sans" w:hAnsi="Open Sans" w:cs="Open Sans"/>
                <w:sz w:val="20"/>
                <w:szCs w:val="20"/>
              </w:rPr>
            </w:pPr>
            <w:r>
              <w:rPr>
                <w:rFonts w:ascii="Open Sans" w:hAnsi="Open Sans" w:cs="Open Sans"/>
                <w:sz w:val="20"/>
                <w:szCs w:val="20"/>
              </w:rPr>
              <w:t>UK</w:t>
            </w:r>
          </w:p>
        </w:tc>
      </w:tr>
      <w:tr w:rsidR="000C4E37" w:rsidRPr="00EB6705" w14:paraId="73351CF2" w14:textId="77777777" w:rsidTr="00BA2063">
        <w:tc>
          <w:tcPr>
            <w:tcW w:w="1413" w:type="dxa"/>
          </w:tcPr>
          <w:p w14:paraId="6BE77AEC" w14:textId="5559BDA8" w:rsidR="000C4E37" w:rsidRPr="00EB6705" w:rsidRDefault="000C4E37" w:rsidP="00AC16B1">
            <w:pPr>
              <w:spacing w:before="120" w:after="120"/>
              <w:rPr>
                <w:rFonts w:ascii="Open Sans" w:hAnsi="Open Sans" w:cs="Open Sans"/>
                <w:b/>
                <w:bCs/>
                <w:sz w:val="20"/>
                <w:szCs w:val="20"/>
              </w:rPr>
            </w:pPr>
            <w:r>
              <w:rPr>
                <w:rFonts w:ascii="Open Sans" w:hAnsi="Open Sans" w:cs="Open Sans"/>
                <w:b/>
                <w:bCs/>
                <w:sz w:val="20"/>
                <w:szCs w:val="20"/>
              </w:rPr>
              <w:t>Position:</w:t>
            </w:r>
          </w:p>
        </w:tc>
        <w:tc>
          <w:tcPr>
            <w:tcW w:w="3544" w:type="dxa"/>
          </w:tcPr>
          <w:p w14:paraId="2A639198" w14:textId="18C92926" w:rsidR="000C4E37" w:rsidRPr="00EB6705" w:rsidRDefault="0048731E" w:rsidP="00AC16B1">
            <w:pPr>
              <w:spacing w:before="120" w:after="120"/>
              <w:rPr>
                <w:rFonts w:ascii="Open Sans" w:hAnsi="Open Sans" w:cs="Open Sans"/>
                <w:sz w:val="20"/>
                <w:szCs w:val="20"/>
              </w:rPr>
            </w:pPr>
            <w:r>
              <w:rPr>
                <w:rFonts w:ascii="Open Sans" w:hAnsi="Open Sans" w:cs="Open Sans"/>
                <w:sz w:val="20"/>
                <w:szCs w:val="20"/>
              </w:rPr>
              <w:t xml:space="preserve">Partner, Head of </w:t>
            </w:r>
            <w:proofErr w:type="gramStart"/>
            <w:r>
              <w:rPr>
                <w:rFonts w:ascii="Open Sans" w:hAnsi="Open Sans" w:cs="Open Sans"/>
                <w:sz w:val="20"/>
                <w:szCs w:val="20"/>
              </w:rPr>
              <w:t>Charities</w:t>
            </w:r>
            <w:proofErr w:type="gramEnd"/>
            <w:r>
              <w:rPr>
                <w:rFonts w:ascii="Open Sans" w:hAnsi="Open Sans" w:cs="Open Sans"/>
                <w:sz w:val="20"/>
                <w:szCs w:val="20"/>
              </w:rPr>
              <w:t xml:space="preserve"> and Independent Schools</w:t>
            </w:r>
          </w:p>
        </w:tc>
        <w:tc>
          <w:tcPr>
            <w:tcW w:w="5386" w:type="dxa"/>
          </w:tcPr>
          <w:p w14:paraId="2D9748C6" w14:textId="77777777" w:rsidR="000C4E37" w:rsidRDefault="000C4E37" w:rsidP="00AC16B1">
            <w:pPr>
              <w:spacing w:before="120" w:after="120"/>
              <w:rPr>
                <w:rFonts w:ascii="Open Sans" w:hAnsi="Open Sans" w:cs="Open Sans"/>
                <w:sz w:val="20"/>
                <w:szCs w:val="20"/>
              </w:rPr>
            </w:pPr>
            <w:r w:rsidRPr="00EB6705">
              <w:rPr>
                <w:rFonts w:ascii="Open Sans" w:hAnsi="Open Sans" w:cs="Open Sans"/>
                <w:b/>
                <w:bCs/>
                <w:sz w:val="20"/>
                <w:szCs w:val="20"/>
              </w:rPr>
              <w:t>Professional interest</w:t>
            </w:r>
            <w:r>
              <w:rPr>
                <w:rFonts w:ascii="Open Sans" w:hAnsi="Open Sans" w:cs="Open Sans"/>
                <w:b/>
                <w:bCs/>
                <w:sz w:val="20"/>
                <w:szCs w:val="20"/>
              </w:rPr>
              <w:t xml:space="preserve">: </w:t>
            </w:r>
            <w:r>
              <w:rPr>
                <w:rFonts w:ascii="Open Sans" w:hAnsi="Open Sans" w:cs="Open Sans"/>
                <w:sz w:val="20"/>
                <w:szCs w:val="20"/>
              </w:rPr>
              <w:t xml:space="preserve">please choose from: </w:t>
            </w:r>
          </w:p>
          <w:p w14:paraId="0F49FD61" w14:textId="77777777" w:rsidR="000C4E37" w:rsidRPr="00BA2063" w:rsidRDefault="000C4E37" w:rsidP="00AC16B1">
            <w:pPr>
              <w:pStyle w:val="ListParagraph"/>
              <w:numPr>
                <w:ilvl w:val="0"/>
                <w:numId w:val="16"/>
              </w:numPr>
              <w:spacing w:before="120" w:after="120"/>
              <w:contextualSpacing w:val="0"/>
              <w:rPr>
                <w:rFonts w:ascii="Open Sans" w:hAnsi="Open Sans" w:cs="Open Sans"/>
                <w:b/>
                <w:bCs/>
                <w:sz w:val="20"/>
                <w:szCs w:val="20"/>
              </w:rPr>
            </w:pPr>
            <w:r w:rsidRPr="00BA2063">
              <w:rPr>
                <w:rFonts w:ascii="Open Sans" w:hAnsi="Open Sans" w:cs="Open Sans"/>
                <w:sz w:val="20"/>
                <w:szCs w:val="20"/>
              </w:rPr>
              <w:t xml:space="preserve">preparer, </w:t>
            </w:r>
          </w:p>
          <w:p w14:paraId="614BE0DE" w14:textId="77777777" w:rsidR="000C4E37" w:rsidRPr="00BA2063" w:rsidRDefault="000C4E37" w:rsidP="00AC16B1">
            <w:pPr>
              <w:pStyle w:val="ListParagraph"/>
              <w:numPr>
                <w:ilvl w:val="0"/>
                <w:numId w:val="16"/>
              </w:numPr>
              <w:spacing w:before="120" w:after="120"/>
              <w:contextualSpacing w:val="0"/>
              <w:rPr>
                <w:rFonts w:ascii="Open Sans" w:hAnsi="Open Sans" w:cs="Open Sans"/>
                <w:b/>
                <w:bCs/>
                <w:sz w:val="20"/>
                <w:szCs w:val="20"/>
              </w:rPr>
            </w:pPr>
            <w:r w:rsidRPr="00BA2063">
              <w:rPr>
                <w:rFonts w:ascii="Open Sans" w:hAnsi="Open Sans" w:cs="Open Sans"/>
                <w:sz w:val="20"/>
                <w:szCs w:val="20"/>
              </w:rPr>
              <w:t xml:space="preserve">auditor, </w:t>
            </w:r>
          </w:p>
          <w:p w14:paraId="60550465" w14:textId="77777777" w:rsidR="000C4E37" w:rsidRPr="00BA2063" w:rsidRDefault="000C4E37" w:rsidP="00AC16B1">
            <w:pPr>
              <w:pStyle w:val="ListParagraph"/>
              <w:numPr>
                <w:ilvl w:val="0"/>
                <w:numId w:val="16"/>
              </w:numPr>
              <w:spacing w:before="120" w:after="120"/>
              <w:contextualSpacing w:val="0"/>
              <w:rPr>
                <w:rFonts w:ascii="Open Sans" w:hAnsi="Open Sans" w:cs="Open Sans"/>
                <w:b/>
                <w:bCs/>
                <w:sz w:val="20"/>
                <w:szCs w:val="20"/>
              </w:rPr>
            </w:pPr>
            <w:r w:rsidRPr="00BA2063">
              <w:rPr>
                <w:rFonts w:ascii="Open Sans" w:hAnsi="Open Sans" w:cs="Open Sans"/>
                <w:sz w:val="20"/>
                <w:szCs w:val="20"/>
              </w:rPr>
              <w:t xml:space="preserve">standard setter, </w:t>
            </w:r>
          </w:p>
          <w:p w14:paraId="7F9B753D" w14:textId="77777777" w:rsidR="000C4E37" w:rsidRPr="00BA2063" w:rsidRDefault="000C4E37" w:rsidP="00AC16B1">
            <w:pPr>
              <w:pStyle w:val="ListParagraph"/>
              <w:numPr>
                <w:ilvl w:val="0"/>
                <w:numId w:val="16"/>
              </w:numPr>
              <w:spacing w:before="120" w:after="120"/>
              <w:contextualSpacing w:val="0"/>
              <w:rPr>
                <w:rFonts w:ascii="Open Sans" w:hAnsi="Open Sans" w:cs="Open Sans"/>
                <w:b/>
                <w:bCs/>
                <w:sz w:val="20"/>
                <w:szCs w:val="20"/>
              </w:rPr>
            </w:pPr>
            <w:r w:rsidRPr="00BA2063">
              <w:rPr>
                <w:rFonts w:ascii="Open Sans" w:hAnsi="Open Sans" w:cs="Open Sans"/>
                <w:sz w:val="20"/>
                <w:szCs w:val="20"/>
              </w:rPr>
              <w:t xml:space="preserve">professional accounting organisation, </w:t>
            </w:r>
          </w:p>
          <w:p w14:paraId="7A0533F3" w14:textId="77777777" w:rsidR="000C4E37" w:rsidRPr="00BA2063" w:rsidRDefault="000C4E37" w:rsidP="00AC16B1">
            <w:pPr>
              <w:pStyle w:val="ListParagraph"/>
              <w:numPr>
                <w:ilvl w:val="0"/>
                <w:numId w:val="16"/>
              </w:numPr>
              <w:spacing w:before="120" w:after="120"/>
              <w:contextualSpacing w:val="0"/>
              <w:rPr>
                <w:rFonts w:ascii="Open Sans" w:hAnsi="Open Sans" w:cs="Open Sans"/>
                <w:b/>
                <w:bCs/>
                <w:sz w:val="20"/>
                <w:szCs w:val="20"/>
              </w:rPr>
            </w:pPr>
            <w:r w:rsidRPr="00BA2063">
              <w:rPr>
                <w:rFonts w:ascii="Open Sans" w:hAnsi="Open Sans" w:cs="Open Sans"/>
                <w:sz w:val="20"/>
                <w:szCs w:val="20"/>
              </w:rPr>
              <w:t xml:space="preserve">regulator, </w:t>
            </w:r>
          </w:p>
          <w:p w14:paraId="0273FA0E" w14:textId="77777777" w:rsidR="000C4E37" w:rsidRPr="00BA2063" w:rsidRDefault="000C4E37" w:rsidP="00AC16B1">
            <w:pPr>
              <w:pStyle w:val="ListParagraph"/>
              <w:numPr>
                <w:ilvl w:val="0"/>
                <w:numId w:val="16"/>
              </w:numPr>
              <w:spacing w:before="120" w:after="120"/>
              <w:contextualSpacing w:val="0"/>
              <w:rPr>
                <w:rFonts w:ascii="Open Sans" w:hAnsi="Open Sans" w:cs="Open Sans"/>
                <w:b/>
                <w:bCs/>
                <w:sz w:val="20"/>
                <w:szCs w:val="20"/>
              </w:rPr>
            </w:pPr>
            <w:r w:rsidRPr="00BA2063">
              <w:rPr>
                <w:rFonts w:ascii="Open Sans" w:hAnsi="Open Sans" w:cs="Open Sans"/>
                <w:sz w:val="20"/>
                <w:szCs w:val="20"/>
              </w:rPr>
              <w:t xml:space="preserve">donor, </w:t>
            </w:r>
          </w:p>
          <w:p w14:paraId="331B7B1E" w14:textId="77777777" w:rsidR="000C4E37" w:rsidRPr="00BA2063" w:rsidRDefault="000C4E37" w:rsidP="00AC16B1">
            <w:pPr>
              <w:pStyle w:val="ListParagraph"/>
              <w:numPr>
                <w:ilvl w:val="0"/>
                <w:numId w:val="16"/>
              </w:numPr>
              <w:spacing w:before="120" w:after="120"/>
              <w:contextualSpacing w:val="0"/>
              <w:rPr>
                <w:rFonts w:ascii="Open Sans" w:hAnsi="Open Sans" w:cs="Open Sans"/>
                <w:b/>
                <w:bCs/>
                <w:sz w:val="20"/>
                <w:szCs w:val="20"/>
              </w:rPr>
            </w:pPr>
            <w:r w:rsidRPr="00BA2063">
              <w:rPr>
                <w:rFonts w:ascii="Open Sans" w:hAnsi="Open Sans" w:cs="Open Sans"/>
                <w:sz w:val="20"/>
                <w:szCs w:val="20"/>
              </w:rPr>
              <w:t xml:space="preserve">academic, </w:t>
            </w:r>
          </w:p>
          <w:p w14:paraId="33CEA4FD" w14:textId="77777777" w:rsidR="000C4E37" w:rsidRPr="00BA2063" w:rsidRDefault="000C4E37" w:rsidP="00AC16B1">
            <w:pPr>
              <w:pStyle w:val="ListParagraph"/>
              <w:numPr>
                <w:ilvl w:val="0"/>
                <w:numId w:val="16"/>
              </w:numPr>
              <w:spacing w:before="120" w:after="120"/>
              <w:contextualSpacing w:val="0"/>
              <w:rPr>
                <w:rFonts w:ascii="Open Sans" w:hAnsi="Open Sans" w:cs="Open Sans"/>
                <w:b/>
                <w:bCs/>
                <w:sz w:val="20"/>
                <w:szCs w:val="20"/>
              </w:rPr>
            </w:pPr>
            <w:r w:rsidRPr="00BA2063">
              <w:rPr>
                <w:rFonts w:ascii="Open Sans" w:hAnsi="Open Sans" w:cs="Open Sans"/>
                <w:sz w:val="20"/>
                <w:szCs w:val="20"/>
              </w:rPr>
              <w:t xml:space="preserve">civil society, </w:t>
            </w:r>
          </w:p>
          <w:p w14:paraId="0D59F886" w14:textId="77777777" w:rsidR="000C4E37" w:rsidRPr="00BA2063" w:rsidRDefault="000C4E37" w:rsidP="00AC16B1">
            <w:pPr>
              <w:pStyle w:val="ListParagraph"/>
              <w:numPr>
                <w:ilvl w:val="0"/>
                <w:numId w:val="16"/>
              </w:numPr>
              <w:spacing w:before="120" w:after="120"/>
              <w:contextualSpacing w:val="0"/>
              <w:rPr>
                <w:rFonts w:ascii="Open Sans" w:hAnsi="Open Sans" w:cs="Open Sans"/>
                <w:b/>
                <w:bCs/>
                <w:sz w:val="20"/>
                <w:szCs w:val="20"/>
              </w:rPr>
            </w:pPr>
            <w:r w:rsidRPr="00BA2063">
              <w:rPr>
                <w:rFonts w:ascii="Open Sans" w:hAnsi="Open Sans" w:cs="Open Sans"/>
                <w:sz w:val="20"/>
                <w:szCs w:val="20"/>
              </w:rPr>
              <w:lastRenderedPageBreak/>
              <w:t>use</w:t>
            </w:r>
            <w:r>
              <w:rPr>
                <w:rFonts w:ascii="Open Sans" w:hAnsi="Open Sans" w:cs="Open Sans"/>
                <w:sz w:val="20"/>
                <w:szCs w:val="20"/>
              </w:rPr>
              <w:t>r</w:t>
            </w:r>
            <w:r w:rsidRPr="00BA2063">
              <w:rPr>
                <w:rFonts w:ascii="Open Sans" w:hAnsi="Open Sans" w:cs="Open Sans"/>
                <w:sz w:val="20"/>
                <w:szCs w:val="20"/>
              </w:rPr>
              <w:t xml:space="preserve"> of NPO services, </w:t>
            </w:r>
          </w:p>
          <w:p w14:paraId="48D53063" w14:textId="4F9FD37E" w:rsidR="000C4E37" w:rsidRPr="00BA2063" w:rsidRDefault="000C4E37" w:rsidP="00AC16B1">
            <w:pPr>
              <w:pStyle w:val="ListParagraph"/>
              <w:numPr>
                <w:ilvl w:val="0"/>
                <w:numId w:val="16"/>
              </w:numPr>
              <w:spacing w:before="120" w:after="120"/>
              <w:contextualSpacing w:val="0"/>
              <w:rPr>
                <w:rFonts w:ascii="Open Sans" w:hAnsi="Open Sans" w:cs="Open Sans"/>
                <w:b/>
                <w:bCs/>
                <w:sz w:val="20"/>
                <w:szCs w:val="20"/>
              </w:rPr>
            </w:pPr>
            <w:r w:rsidRPr="00BA2063">
              <w:rPr>
                <w:rFonts w:ascii="Open Sans" w:hAnsi="Open Sans" w:cs="Open Sans"/>
                <w:sz w:val="20"/>
                <w:szCs w:val="20"/>
              </w:rPr>
              <w:t>other (please state)</w:t>
            </w:r>
          </w:p>
        </w:tc>
        <w:tc>
          <w:tcPr>
            <w:tcW w:w="3402" w:type="dxa"/>
          </w:tcPr>
          <w:p w14:paraId="35AE1A56" w14:textId="0D9B4633" w:rsidR="000C4E37" w:rsidRPr="00EB6705" w:rsidRDefault="0048731E" w:rsidP="00AC16B1">
            <w:pPr>
              <w:spacing w:before="120" w:after="120"/>
              <w:rPr>
                <w:rFonts w:ascii="Open Sans" w:hAnsi="Open Sans" w:cs="Open Sans"/>
                <w:sz w:val="20"/>
                <w:szCs w:val="20"/>
              </w:rPr>
            </w:pPr>
            <w:r>
              <w:rPr>
                <w:rFonts w:ascii="Open Sans" w:hAnsi="Open Sans" w:cs="Open Sans"/>
                <w:sz w:val="20"/>
                <w:szCs w:val="20"/>
              </w:rPr>
              <w:lastRenderedPageBreak/>
              <w:t>Auditor</w:t>
            </w:r>
          </w:p>
        </w:tc>
      </w:tr>
    </w:tbl>
    <w:p w14:paraId="6D953DDF" w14:textId="7ABFCBDF" w:rsidR="000C4E37" w:rsidRDefault="000C4E37" w:rsidP="00AC16B1">
      <w:pPr>
        <w:spacing w:before="120" w:after="120"/>
        <w:rPr>
          <w:rFonts w:ascii="Open Sans" w:hAnsi="Open Sans" w:cs="Open Sans"/>
          <w:b/>
          <w:bCs/>
          <w:sz w:val="20"/>
          <w:szCs w:val="20"/>
        </w:rPr>
      </w:pPr>
    </w:p>
    <w:tbl>
      <w:tblPr>
        <w:tblStyle w:val="TableGrid1"/>
        <w:tblW w:w="0" w:type="auto"/>
        <w:tblLook w:val="04A0" w:firstRow="1" w:lastRow="0" w:firstColumn="1" w:lastColumn="0" w:noHBand="0" w:noVBand="1"/>
      </w:tblPr>
      <w:tblGrid>
        <w:gridCol w:w="4672"/>
        <w:gridCol w:w="9276"/>
      </w:tblGrid>
      <w:tr w:rsidR="006C21F6" w:rsidRPr="0039577F" w14:paraId="4C074F33" w14:textId="77777777" w:rsidTr="00A747AD">
        <w:tc>
          <w:tcPr>
            <w:tcW w:w="4673" w:type="dxa"/>
          </w:tcPr>
          <w:p w14:paraId="16BB45CD" w14:textId="77777777" w:rsidR="006C21F6" w:rsidRPr="0039577F" w:rsidRDefault="006C21F6" w:rsidP="00AC16B1">
            <w:pPr>
              <w:spacing w:before="120" w:after="120"/>
              <w:rPr>
                <w:rFonts w:ascii="Open Sans" w:hAnsi="Open Sans" w:cs="Open Sans"/>
                <w:bCs/>
                <w:color w:val="000000"/>
                <w:sz w:val="20"/>
                <w:szCs w:val="20"/>
              </w:rPr>
            </w:pPr>
            <w:r w:rsidRPr="0039577F">
              <w:rPr>
                <w:rFonts w:ascii="Open Sans" w:hAnsi="Open Sans" w:cs="Open Sans"/>
                <w:bCs/>
                <w:color w:val="000000"/>
                <w:sz w:val="20"/>
                <w:szCs w:val="20"/>
              </w:rPr>
              <w:t xml:space="preserve">Please indicate whether you wish to receive further information about this project and consent to being contacted at the email address provided. </w:t>
            </w:r>
          </w:p>
        </w:tc>
        <w:tc>
          <w:tcPr>
            <w:tcW w:w="9277" w:type="dxa"/>
          </w:tcPr>
          <w:p w14:paraId="29719095" w14:textId="77777777" w:rsidR="006C21F6" w:rsidRPr="0039577F" w:rsidRDefault="006C21F6" w:rsidP="00AC16B1">
            <w:pPr>
              <w:spacing w:before="120" w:after="120"/>
              <w:rPr>
                <w:rFonts w:ascii="Open Sans" w:hAnsi="Open Sans" w:cs="Open Sans"/>
                <w:b/>
                <w:color w:val="000000"/>
                <w:sz w:val="20"/>
                <w:szCs w:val="20"/>
              </w:rPr>
            </w:pPr>
            <w:r w:rsidRPr="0039577F">
              <w:rPr>
                <w:rFonts w:ascii="Open Sans" w:hAnsi="Open Sans" w:cs="Open Sans"/>
                <w:b/>
                <w:color w:val="000000"/>
                <w:sz w:val="20"/>
                <w:szCs w:val="20"/>
              </w:rPr>
              <w:t>Tick boxes</w:t>
            </w:r>
          </w:p>
          <w:p w14:paraId="04C46612" w14:textId="21238762" w:rsidR="006C21F6" w:rsidRPr="0039577F" w:rsidRDefault="006C21F6" w:rsidP="00AC16B1">
            <w:pPr>
              <w:spacing w:before="120" w:after="120"/>
              <w:rPr>
                <w:rFonts w:ascii="Open Sans" w:hAnsi="Open Sans" w:cs="Open Sans"/>
                <w:bCs/>
                <w:color w:val="000000"/>
                <w:sz w:val="20"/>
                <w:szCs w:val="20"/>
              </w:rPr>
            </w:pPr>
            <w:r w:rsidRPr="0039577F">
              <w:rPr>
                <w:rFonts w:ascii="Open Sans" w:hAnsi="Open Sans" w:cs="Open Sans"/>
                <w:bCs/>
                <w:color w:val="000000"/>
                <w:sz w:val="20"/>
                <w:szCs w:val="20"/>
              </w:rPr>
              <w:t>Agree</w:t>
            </w:r>
            <w:r w:rsidR="0048731E" w:rsidRPr="0039577F">
              <w:rPr>
                <w:rFonts w:ascii="Open Sans" w:hAnsi="Open Sans" w:cs="Open Sans"/>
                <w:bCs/>
                <w:color w:val="000000"/>
                <w:sz w:val="20"/>
                <w:szCs w:val="20"/>
              </w:rPr>
              <w:t xml:space="preserve">          </w:t>
            </w:r>
            <w:r w:rsidR="0048731E" w:rsidRPr="0039577F">
              <w:rPr>
                <w:rFonts w:ascii="Wingdings 2" w:hAnsi="Wingdings 2" w:cs="Open Sans"/>
                <w:b/>
                <w:color w:val="000000"/>
                <w:sz w:val="20"/>
                <w:szCs w:val="20"/>
              </w:rPr>
              <w:t>P</w:t>
            </w:r>
          </w:p>
          <w:p w14:paraId="7D8C6E04" w14:textId="77777777" w:rsidR="006C21F6" w:rsidRPr="0039577F" w:rsidRDefault="006C21F6" w:rsidP="00AC16B1">
            <w:pPr>
              <w:spacing w:before="120" w:after="120"/>
              <w:rPr>
                <w:rFonts w:ascii="Open Sans" w:hAnsi="Open Sans" w:cs="Open Sans"/>
                <w:bCs/>
                <w:color w:val="000000"/>
                <w:sz w:val="20"/>
                <w:szCs w:val="20"/>
              </w:rPr>
            </w:pPr>
          </w:p>
          <w:p w14:paraId="0F659979" w14:textId="77777777" w:rsidR="006C21F6" w:rsidRPr="0039577F" w:rsidRDefault="006C21F6" w:rsidP="00AC16B1">
            <w:pPr>
              <w:spacing w:before="120" w:after="120"/>
              <w:rPr>
                <w:rFonts w:ascii="Open Sans" w:hAnsi="Open Sans" w:cs="Open Sans"/>
                <w:bCs/>
                <w:color w:val="000000"/>
                <w:sz w:val="20"/>
                <w:szCs w:val="20"/>
              </w:rPr>
            </w:pPr>
            <w:r w:rsidRPr="0039577F">
              <w:rPr>
                <w:rFonts w:ascii="Open Sans" w:hAnsi="Open Sans" w:cs="Open Sans"/>
                <w:bCs/>
                <w:color w:val="000000"/>
                <w:sz w:val="20"/>
                <w:szCs w:val="20"/>
              </w:rPr>
              <w:t>Disagree</w:t>
            </w:r>
          </w:p>
          <w:p w14:paraId="47BD80E9" w14:textId="77777777" w:rsidR="006C21F6" w:rsidRPr="0039577F" w:rsidRDefault="006C21F6" w:rsidP="00AC16B1">
            <w:pPr>
              <w:spacing w:before="120" w:after="120"/>
              <w:rPr>
                <w:rFonts w:ascii="Open Sans" w:hAnsi="Open Sans" w:cs="Open Sans"/>
                <w:bCs/>
                <w:color w:val="000000"/>
                <w:sz w:val="20"/>
                <w:szCs w:val="20"/>
              </w:rPr>
            </w:pPr>
          </w:p>
        </w:tc>
      </w:tr>
    </w:tbl>
    <w:p w14:paraId="1D872D42" w14:textId="77777777" w:rsidR="003755E7" w:rsidRPr="0039577F" w:rsidRDefault="003755E7" w:rsidP="00AC16B1">
      <w:pPr>
        <w:spacing w:before="120" w:after="120"/>
        <w:rPr>
          <w:rFonts w:ascii="Open Sans" w:hAnsi="Open Sans" w:cs="Open Sans"/>
          <w:b/>
          <w:bCs/>
          <w:sz w:val="20"/>
          <w:szCs w:val="20"/>
        </w:rPr>
      </w:pPr>
    </w:p>
    <w:p w14:paraId="2AFD1FBA" w14:textId="7C3F7B27" w:rsidR="000C4E37" w:rsidRPr="0039577F" w:rsidRDefault="003755E7" w:rsidP="00AC16B1">
      <w:pPr>
        <w:spacing w:before="120" w:after="120"/>
        <w:rPr>
          <w:rFonts w:cstheme="minorHAnsi"/>
        </w:rPr>
      </w:pPr>
      <w:r w:rsidRPr="0039577F">
        <w:rPr>
          <w:shd w:val="clear" w:color="auto" w:fill="FFFFFF"/>
        </w:rPr>
        <w:t xml:space="preserve">This document has been designed purely to enable feedback to </w:t>
      </w:r>
      <w:r w:rsidR="000A6348" w:rsidRPr="0039577F">
        <w:rPr>
          <w:shd w:val="clear" w:color="auto" w:fill="FFFFFF"/>
        </w:rPr>
        <w:t>Exposure Draft 1</w:t>
      </w:r>
      <w:r w:rsidRPr="0039577F">
        <w:rPr>
          <w:shd w:val="clear" w:color="auto" w:fill="FFFFFF"/>
        </w:rPr>
        <w:t xml:space="preserve">.  </w:t>
      </w:r>
      <w:r w:rsidR="00181523" w:rsidRPr="0039577F">
        <w:rPr>
          <w:shd w:val="clear" w:color="auto" w:fill="FFFFFF"/>
        </w:rPr>
        <w:t xml:space="preserve">Participation is undertaken on an entirely voluntary basis. </w:t>
      </w:r>
      <w:r w:rsidRPr="0039577F">
        <w:rPr>
          <w:shd w:val="clear" w:color="auto" w:fill="FFFFFF"/>
        </w:rPr>
        <w:t xml:space="preserve">The responses will be used to shape the development of </w:t>
      </w:r>
      <w:r w:rsidR="000A6348" w:rsidRPr="0039577F">
        <w:rPr>
          <w:shd w:val="clear" w:color="auto" w:fill="FFFFFF"/>
        </w:rPr>
        <w:t>INPAG</w:t>
      </w:r>
      <w:r w:rsidRPr="0039577F">
        <w:rPr>
          <w:shd w:val="clear" w:color="auto" w:fill="FFFFFF"/>
        </w:rPr>
        <w:t xml:space="preserve"> and not for any other purpose.  We ask for your name and contact information to enable us to contact you if we should have any clarifications regarding your responses. Responses will be public, but personal contact information will not be disclosed.  Personal information will only be held for the purposes of </w:t>
      </w:r>
      <w:r w:rsidR="00B738D5" w:rsidRPr="0039577F">
        <w:rPr>
          <w:shd w:val="clear" w:color="auto" w:fill="FFFFFF"/>
        </w:rPr>
        <w:t>developing INPAG</w:t>
      </w:r>
      <w:r w:rsidRPr="0039577F">
        <w:rPr>
          <w:shd w:val="clear" w:color="auto" w:fill="FFFFFF"/>
        </w:rPr>
        <w:t>.  You may withdraw your consent for us to hold any of your personal information at any time by contacting us at</w:t>
      </w:r>
      <w:r w:rsidRPr="0039577F">
        <w:rPr>
          <w:color w:val="901D41"/>
          <w:shd w:val="clear" w:color="auto" w:fill="FFFFFF"/>
        </w:rPr>
        <w:t> </w:t>
      </w:r>
      <w:hyperlink r:id="rId15" w:tgtFrame="_blank" w:history="1">
        <w:r w:rsidRPr="0039577F">
          <w:rPr>
            <w:rStyle w:val="Hyperlink"/>
            <w:rFonts w:cstheme="minorHAnsi"/>
            <w:shd w:val="clear" w:color="auto" w:fill="FFFFFF"/>
          </w:rPr>
          <w:t>ifr4npo@cipfa.org</w:t>
        </w:r>
      </w:hyperlink>
      <w:r w:rsidR="000C4E37" w:rsidRPr="0039577F">
        <w:rPr>
          <w:rFonts w:ascii="Open Sans" w:hAnsi="Open Sans" w:cs="Open Sans"/>
          <w:b/>
          <w:bCs/>
          <w:sz w:val="20"/>
          <w:szCs w:val="20"/>
        </w:rPr>
        <w:br w:type="page"/>
      </w:r>
    </w:p>
    <w:p w14:paraId="74083AAC" w14:textId="3715385C" w:rsidR="0002746A" w:rsidRPr="0039577F" w:rsidRDefault="000C4E37" w:rsidP="00AC16B1">
      <w:pPr>
        <w:spacing w:before="120" w:after="120"/>
        <w:rPr>
          <w:rFonts w:ascii="Open Sans" w:hAnsi="Open Sans" w:cs="Open Sans"/>
          <w:b/>
          <w:bCs/>
          <w:sz w:val="20"/>
          <w:szCs w:val="20"/>
        </w:rPr>
      </w:pPr>
      <w:r w:rsidRPr="0039577F">
        <w:rPr>
          <w:rFonts w:ascii="Open Sans" w:hAnsi="Open Sans" w:cs="Open Sans"/>
          <w:b/>
          <w:bCs/>
          <w:sz w:val="20"/>
          <w:szCs w:val="20"/>
        </w:rPr>
        <w:lastRenderedPageBreak/>
        <w:t>Specific Matters for Comment</w:t>
      </w:r>
    </w:p>
    <w:tbl>
      <w:tblPr>
        <w:tblStyle w:val="TableGrid"/>
        <w:tblW w:w="14312" w:type="dxa"/>
        <w:tblLook w:val="04A0" w:firstRow="1" w:lastRow="0" w:firstColumn="1" w:lastColumn="0" w:noHBand="0" w:noVBand="1"/>
      </w:tblPr>
      <w:tblGrid>
        <w:gridCol w:w="4388"/>
        <w:gridCol w:w="1642"/>
        <w:gridCol w:w="8282"/>
      </w:tblGrid>
      <w:tr w:rsidR="006C5BCC" w:rsidRPr="0039577F" w14:paraId="3802E186" w14:textId="77777777" w:rsidTr="007A6029">
        <w:tc>
          <w:tcPr>
            <w:tcW w:w="4388" w:type="dxa"/>
          </w:tcPr>
          <w:p w14:paraId="36C8DDE7" w14:textId="6A31B331" w:rsidR="006C5BCC" w:rsidRPr="0039577F" w:rsidRDefault="006C5BCC" w:rsidP="00AC16B1">
            <w:pPr>
              <w:spacing w:before="120" w:after="120"/>
              <w:jc w:val="both"/>
              <w:rPr>
                <w:rFonts w:ascii="Open Sans" w:hAnsi="Open Sans" w:cs="Open Sans"/>
                <w:b/>
                <w:bCs/>
                <w:sz w:val="20"/>
                <w:szCs w:val="20"/>
                <w:lang w:val="en-US"/>
              </w:rPr>
            </w:pPr>
            <w:r w:rsidRPr="0039577F">
              <w:rPr>
                <w:rFonts w:ascii="Open Sans" w:hAnsi="Open Sans" w:cs="Open Sans"/>
                <w:b/>
                <w:bCs/>
                <w:sz w:val="20"/>
                <w:szCs w:val="20"/>
                <w:lang w:val="en-US"/>
              </w:rPr>
              <w:t>Question 1: General comments</w:t>
            </w:r>
          </w:p>
        </w:tc>
        <w:tc>
          <w:tcPr>
            <w:tcW w:w="9924" w:type="dxa"/>
            <w:gridSpan w:val="2"/>
          </w:tcPr>
          <w:p w14:paraId="38E8048A" w14:textId="42F4C0B0" w:rsidR="006C5BCC" w:rsidRPr="0039577F" w:rsidRDefault="006C5BCC" w:rsidP="00AC16B1">
            <w:pPr>
              <w:spacing w:before="120" w:after="120"/>
              <w:jc w:val="both"/>
              <w:rPr>
                <w:rFonts w:ascii="Open Sans" w:hAnsi="Open Sans" w:cs="Open Sans"/>
                <w:b/>
                <w:bCs/>
                <w:sz w:val="20"/>
                <w:szCs w:val="20"/>
                <w:lang w:val="en-US"/>
              </w:rPr>
            </w:pPr>
            <w:r w:rsidRPr="0039577F">
              <w:rPr>
                <w:rFonts w:ascii="Open Sans" w:hAnsi="Open Sans" w:cs="Open Sans"/>
                <w:sz w:val="20"/>
                <w:szCs w:val="20"/>
              </w:rPr>
              <w:t>The Guidance is split into Sections that mirror the structure</w:t>
            </w:r>
            <w:r w:rsidRPr="0039577F">
              <w:rPr>
                <w:rFonts w:ascii="Open Sans" w:hAnsi="Open Sans" w:cs="Open Sans"/>
                <w:spacing w:val="-1"/>
                <w:sz w:val="20"/>
                <w:szCs w:val="20"/>
              </w:rPr>
              <w:t xml:space="preserve"> </w:t>
            </w:r>
            <w:r w:rsidRPr="0039577F">
              <w:rPr>
                <w:rFonts w:ascii="Open Sans" w:hAnsi="Open Sans" w:cs="Open Sans"/>
                <w:sz w:val="20"/>
                <w:szCs w:val="20"/>
              </w:rPr>
              <w:t xml:space="preserve">of the </w:t>
            </w:r>
            <w:r w:rsidRPr="0039577F">
              <w:rPr>
                <w:rFonts w:ascii="Open Sans" w:hAnsi="Open Sans" w:cs="Open Sans"/>
                <w:i/>
                <w:iCs/>
                <w:sz w:val="20"/>
                <w:szCs w:val="20"/>
              </w:rPr>
              <w:t>IFRS for SMEs</w:t>
            </w:r>
            <w:r w:rsidRPr="0039577F">
              <w:rPr>
                <w:rFonts w:ascii="Open Sans" w:hAnsi="Open Sans" w:cs="Open Sans"/>
                <w:sz w:val="20"/>
                <w:szCs w:val="20"/>
              </w:rPr>
              <w:t xml:space="preserve"> Accounting Standard. </w:t>
            </w:r>
            <w:r w:rsidR="001B6E16" w:rsidRPr="0039577F">
              <w:rPr>
                <w:rFonts w:ascii="Open Sans" w:hAnsi="Open Sans" w:cs="Open Sans"/>
                <w:sz w:val="20"/>
                <w:szCs w:val="20"/>
              </w:rPr>
              <w:t>INPAG has 3 volumes</w:t>
            </w:r>
            <w:r w:rsidR="00546090" w:rsidRPr="0039577F">
              <w:rPr>
                <w:rFonts w:ascii="Open Sans" w:hAnsi="Open Sans" w:cs="Open Sans"/>
                <w:sz w:val="20"/>
                <w:szCs w:val="20"/>
              </w:rPr>
              <w:t xml:space="preserve">; </w:t>
            </w:r>
            <w:r w:rsidR="00BD09CA" w:rsidRPr="0039577F">
              <w:rPr>
                <w:rFonts w:ascii="Open Sans" w:hAnsi="Open Sans" w:cs="Open Sans"/>
                <w:sz w:val="20"/>
                <w:szCs w:val="20"/>
              </w:rPr>
              <w:t xml:space="preserve">(i) </w:t>
            </w:r>
            <w:r w:rsidR="00546090" w:rsidRPr="0039577F">
              <w:rPr>
                <w:rFonts w:ascii="Open Sans" w:hAnsi="Open Sans" w:cs="Open Sans"/>
                <w:sz w:val="20"/>
                <w:szCs w:val="20"/>
              </w:rPr>
              <w:t>authoritative guidance</w:t>
            </w:r>
            <w:r w:rsidR="00BD09CA" w:rsidRPr="0039577F">
              <w:rPr>
                <w:rFonts w:ascii="Open Sans" w:hAnsi="Open Sans" w:cs="Open Sans"/>
                <w:sz w:val="20"/>
                <w:szCs w:val="20"/>
              </w:rPr>
              <w:t xml:space="preserve"> (G) and application guidance (AG)</w:t>
            </w:r>
            <w:r w:rsidR="00A07D43" w:rsidRPr="0039577F">
              <w:rPr>
                <w:rFonts w:ascii="Open Sans" w:hAnsi="Open Sans" w:cs="Open Sans"/>
                <w:sz w:val="20"/>
                <w:szCs w:val="20"/>
              </w:rPr>
              <w:t>,</w:t>
            </w:r>
            <w:r w:rsidR="00546090" w:rsidRPr="0039577F">
              <w:rPr>
                <w:rFonts w:ascii="Open Sans" w:hAnsi="Open Sans" w:cs="Open Sans"/>
                <w:sz w:val="20"/>
                <w:szCs w:val="20"/>
              </w:rPr>
              <w:t xml:space="preserve"> </w:t>
            </w:r>
            <w:r w:rsidR="00BD09CA" w:rsidRPr="0039577F">
              <w:rPr>
                <w:rFonts w:ascii="Open Sans" w:hAnsi="Open Sans" w:cs="Open Sans"/>
                <w:sz w:val="20"/>
                <w:szCs w:val="20"/>
              </w:rPr>
              <w:t xml:space="preserve">(ii) </w:t>
            </w:r>
            <w:r w:rsidR="00546090" w:rsidRPr="0039577F">
              <w:rPr>
                <w:rFonts w:ascii="Open Sans" w:hAnsi="Open Sans" w:cs="Open Sans"/>
                <w:sz w:val="20"/>
                <w:szCs w:val="20"/>
              </w:rPr>
              <w:t>a basis for conclusion that explains the reasons for the approach taken</w:t>
            </w:r>
            <w:r w:rsidR="00512D54" w:rsidRPr="0039577F">
              <w:rPr>
                <w:rFonts w:ascii="Open Sans" w:hAnsi="Open Sans" w:cs="Open Sans"/>
                <w:sz w:val="20"/>
                <w:szCs w:val="20"/>
              </w:rPr>
              <w:t xml:space="preserve"> (BC)</w:t>
            </w:r>
            <w:r w:rsidR="00546090" w:rsidRPr="0039577F">
              <w:rPr>
                <w:rFonts w:ascii="Open Sans" w:hAnsi="Open Sans" w:cs="Open Sans"/>
                <w:sz w:val="20"/>
                <w:szCs w:val="20"/>
              </w:rPr>
              <w:t xml:space="preserve"> and </w:t>
            </w:r>
            <w:r w:rsidR="00BD09CA" w:rsidRPr="0039577F">
              <w:rPr>
                <w:rFonts w:ascii="Open Sans" w:hAnsi="Open Sans" w:cs="Open Sans"/>
                <w:sz w:val="20"/>
                <w:szCs w:val="20"/>
              </w:rPr>
              <w:t xml:space="preserve">(iii) </w:t>
            </w:r>
            <w:r w:rsidR="00546090" w:rsidRPr="0039577F">
              <w:rPr>
                <w:rFonts w:ascii="Open Sans" w:hAnsi="Open Sans" w:cs="Open Sans"/>
                <w:sz w:val="20"/>
                <w:szCs w:val="20"/>
              </w:rPr>
              <w:t>non-authoritative implementation guidance</w:t>
            </w:r>
            <w:r w:rsidR="00512D54" w:rsidRPr="0039577F">
              <w:rPr>
                <w:rFonts w:ascii="Open Sans" w:hAnsi="Open Sans" w:cs="Open Sans"/>
                <w:sz w:val="20"/>
                <w:szCs w:val="20"/>
              </w:rPr>
              <w:t xml:space="preserve"> (IG)</w:t>
            </w:r>
            <w:r w:rsidRPr="0039577F">
              <w:rPr>
                <w:rFonts w:ascii="Open Sans" w:hAnsi="Open Sans" w:cs="Open Sans"/>
                <w:sz w:val="20"/>
                <w:szCs w:val="20"/>
              </w:rPr>
              <w:t>.</w:t>
            </w:r>
          </w:p>
        </w:tc>
      </w:tr>
      <w:tr w:rsidR="00C448D7" w:rsidRPr="0039577F" w14:paraId="39A24FA4" w14:textId="77777777" w:rsidTr="00D90216">
        <w:trPr>
          <w:trHeight w:val="510"/>
        </w:trPr>
        <w:tc>
          <w:tcPr>
            <w:tcW w:w="4388" w:type="dxa"/>
          </w:tcPr>
          <w:p w14:paraId="53C6EC36" w14:textId="77777777" w:rsidR="00C448D7" w:rsidRPr="0039577F" w:rsidRDefault="00C448D7" w:rsidP="00AC16B1">
            <w:pPr>
              <w:spacing w:before="120" w:after="120"/>
              <w:jc w:val="both"/>
              <w:rPr>
                <w:rFonts w:ascii="Open Sans" w:hAnsi="Open Sans" w:cs="Open Sans"/>
                <w:b/>
                <w:bCs/>
                <w:sz w:val="20"/>
                <w:szCs w:val="20"/>
                <w:lang w:val="en-US"/>
              </w:rPr>
            </w:pPr>
          </w:p>
        </w:tc>
        <w:tc>
          <w:tcPr>
            <w:tcW w:w="1642" w:type="dxa"/>
            <w:vAlign w:val="center"/>
          </w:tcPr>
          <w:p w14:paraId="1160A49E" w14:textId="3C03E65B" w:rsidR="00C448D7" w:rsidRPr="0039577F" w:rsidRDefault="00C448D7" w:rsidP="00AC16B1">
            <w:pPr>
              <w:spacing w:before="120" w:after="120"/>
              <w:rPr>
                <w:rFonts w:ascii="Open Sans" w:hAnsi="Open Sans" w:cs="Open Sans"/>
                <w:b/>
                <w:bCs/>
                <w:sz w:val="20"/>
                <w:szCs w:val="20"/>
                <w:lang w:val="en-US"/>
              </w:rPr>
            </w:pPr>
            <w:r w:rsidRPr="0039577F">
              <w:rPr>
                <w:rFonts w:ascii="Open Sans" w:hAnsi="Open Sans" w:cs="Open Sans"/>
                <w:b/>
                <w:bCs/>
                <w:sz w:val="20"/>
                <w:szCs w:val="20"/>
                <w:lang w:val="en-US"/>
              </w:rPr>
              <w:t>References</w:t>
            </w:r>
          </w:p>
        </w:tc>
        <w:tc>
          <w:tcPr>
            <w:tcW w:w="8282" w:type="dxa"/>
            <w:vAlign w:val="center"/>
          </w:tcPr>
          <w:p w14:paraId="43980270" w14:textId="56675D1C" w:rsidR="00C448D7" w:rsidRPr="0039577F" w:rsidRDefault="00C448D7" w:rsidP="00AC16B1">
            <w:pPr>
              <w:spacing w:before="120" w:after="120"/>
              <w:rPr>
                <w:rFonts w:ascii="Open Sans" w:hAnsi="Open Sans" w:cs="Open Sans"/>
                <w:b/>
                <w:bCs/>
                <w:sz w:val="20"/>
                <w:szCs w:val="20"/>
                <w:lang w:val="en-US"/>
              </w:rPr>
            </w:pPr>
            <w:r w:rsidRPr="0039577F">
              <w:rPr>
                <w:rFonts w:ascii="Open Sans" w:hAnsi="Open Sans" w:cs="Open Sans"/>
                <w:b/>
                <w:bCs/>
                <w:sz w:val="20"/>
                <w:szCs w:val="20"/>
                <w:lang w:val="en-US"/>
              </w:rPr>
              <w:t>Response</w:t>
            </w:r>
          </w:p>
        </w:tc>
      </w:tr>
      <w:tr w:rsidR="00A7789F" w:rsidRPr="0039577F" w14:paraId="4B034D62" w14:textId="75C9EF64" w:rsidTr="00710CE2">
        <w:tc>
          <w:tcPr>
            <w:tcW w:w="4388" w:type="dxa"/>
            <w:tcBorders>
              <w:bottom w:val="single" w:sz="4" w:space="0" w:color="auto"/>
            </w:tcBorders>
          </w:tcPr>
          <w:p w14:paraId="08C364EB" w14:textId="037A7DBE" w:rsidR="00A7789F" w:rsidRPr="0039577F" w:rsidRDefault="00A7789F" w:rsidP="00AC16B1">
            <w:pPr>
              <w:numPr>
                <w:ilvl w:val="0"/>
                <w:numId w:val="9"/>
              </w:numPr>
              <w:spacing w:before="120" w:after="120"/>
              <w:ind w:left="318"/>
              <w:jc w:val="both"/>
              <w:rPr>
                <w:rFonts w:ascii="Open Sans" w:hAnsi="Open Sans" w:cs="Open Sans"/>
                <w:sz w:val="20"/>
                <w:szCs w:val="20"/>
                <w:lang w:val="en-US"/>
              </w:rPr>
            </w:pPr>
            <w:r w:rsidRPr="0039577F">
              <w:rPr>
                <w:rFonts w:ascii="Open Sans" w:hAnsi="Open Sans" w:cs="Open Sans"/>
                <w:sz w:val="20"/>
                <w:szCs w:val="20"/>
                <w:lang w:val="en-US"/>
              </w:rPr>
              <w:t>Is the structure of INPAG helpful? If not, how could it be improved?</w:t>
            </w:r>
          </w:p>
        </w:tc>
        <w:tc>
          <w:tcPr>
            <w:tcW w:w="1642" w:type="dxa"/>
            <w:tcBorders>
              <w:bottom w:val="single" w:sz="4" w:space="0" w:color="auto"/>
            </w:tcBorders>
          </w:tcPr>
          <w:p w14:paraId="0112926D" w14:textId="7E9F979A" w:rsidR="00A7789F" w:rsidRPr="0039577F" w:rsidRDefault="00A7789F" w:rsidP="00AC16B1">
            <w:pPr>
              <w:spacing w:before="120" w:after="120"/>
              <w:jc w:val="both"/>
              <w:rPr>
                <w:rFonts w:ascii="Open Sans" w:hAnsi="Open Sans" w:cs="Open Sans"/>
                <w:sz w:val="20"/>
                <w:szCs w:val="20"/>
                <w:lang w:val="en-US"/>
              </w:rPr>
            </w:pPr>
            <w:r w:rsidRPr="0039577F">
              <w:rPr>
                <w:rFonts w:ascii="Open Sans" w:hAnsi="Open Sans" w:cs="Open Sans"/>
                <w:sz w:val="20"/>
                <w:szCs w:val="20"/>
                <w:lang w:val="en-US"/>
              </w:rPr>
              <w:t>GP22-GP24</w:t>
            </w:r>
          </w:p>
        </w:tc>
        <w:tc>
          <w:tcPr>
            <w:tcW w:w="8282" w:type="dxa"/>
            <w:tcBorders>
              <w:bottom w:val="single" w:sz="4" w:space="0" w:color="auto"/>
            </w:tcBorders>
          </w:tcPr>
          <w:p w14:paraId="5EF1D752" w14:textId="0ACC2472" w:rsidR="00A7789F" w:rsidRPr="0039577F" w:rsidRDefault="005455C0" w:rsidP="00AC16B1">
            <w:pPr>
              <w:spacing w:before="120" w:after="120"/>
              <w:jc w:val="both"/>
              <w:rPr>
                <w:rFonts w:ascii="Open Sans" w:hAnsi="Open Sans" w:cs="Open Sans"/>
                <w:sz w:val="20"/>
                <w:szCs w:val="20"/>
                <w:lang w:val="en-US"/>
              </w:rPr>
            </w:pPr>
            <w:r w:rsidRPr="0039577F">
              <w:rPr>
                <w:rFonts w:ascii="Open Sans" w:hAnsi="Open Sans" w:cs="Open Sans"/>
                <w:sz w:val="20"/>
                <w:szCs w:val="20"/>
                <w:lang w:val="en-US"/>
              </w:rPr>
              <w:t xml:space="preserve">Yes. No further comments. </w:t>
            </w:r>
          </w:p>
        </w:tc>
      </w:tr>
      <w:tr w:rsidR="00623B8E" w:rsidRPr="0039577F" w14:paraId="403C1148" w14:textId="77777777" w:rsidTr="00710CE2">
        <w:tc>
          <w:tcPr>
            <w:tcW w:w="4388" w:type="dxa"/>
            <w:tcBorders>
              <w:top w:val="single" w:sz="4" w:space="0" w:color="auto"/>
            </w:tcBorders>
          </w:tcPr>
          <w:p w14:paraId="3433F775" w14:textId="29C71D49" w:rsidR="00623B8E" w:rsidRPr="0039577F" w:rsidRDefault="00623B8E" w:rsidP="00AC16B1">
            <w:pPr>
              <w:pStyle w:val="ListParagraph"/>
              <w:numPr>
                <w:ilvl w:val="0"/>
                <w:numId w:val="9"/>
              </w:numPr>
              <w:spacing w:before="120" w:after="120"/>
              <w:ind w:left="318"/>
              <w:contextualSpacing w:val="0"/>
              <w:jc w:val="both"/>
              <w:rPr>
                <w:rFonts w:ascii="Open Sans" w:hAnsi="Open Sans" w:cs="Open Sans"/>
                <w:sz w:val="20"/>
                <w:szCs w:val="20"/>
                <w:lang w:val="en-US"/>
              </w:rPr>
            </w:pPr>
            <w:r w:rsidRPr="0039577F">
              <w:rPr>
                <w:rFonts w:ascii="Open Sans" w:hAnsi="Open Sans" w:cs="Open Sans"/>
                <w:sz w:val="20"/>
                <w:szCs w:val="20"/>
                <w:lang w:val="en-US"/>
              </w:rPr>
              <w:t>Do you have any other comments (including regulatory, assurance or cost/benefit) relating to this INPAG Exposure Draft? If so, explain the rationale for any points you wish to make.</w:t>
            </w:r>
          </w:p>
        </w:tc>
        <w:tc>
          <w:tcPr>
            <w:tcW w:w="1642" w:type="dxa"/>
            <w:tcBorders>
              <w:top w:val="single" w:sz="4" w:space="0" w:color="auto"/>
            </w:tcBorders>
          </w:tcPr>
          <w:p w14:paraId="48A9213D" w14:textId="77777777" w:rsidR="00623B8E" w:rsidRPr="0039577F" w:rsidRDefault="00623B8E" w:rsidP="00AC16B1">
            <w:pPr>
              <w:spacing w:before="120" w:after="120"/>
              <w:jc w:val="both"/>
              <w:rPr>
                <w:rFonts w:ascii="Open Sans" w:hAnsi="Open Sans" w:cs="Open Sans"/>
                <w:sz w:val="20"/>
                <w:szCs w:val="20"/>
                <w:lang w:val="en-US"/>
              </w:rPr>
            </w:pPr>
          </w:p>
        </w:tc>
        <w:tc>
          <w:tcPr>
            <w:tcW w:w="8282" w:type="dxa"/>
            <w:tcBorders>
              <w:top w:val="single" w:sz="4" w:space="0" w:color="auto"/>
            </w:tcBorders>
          </w:tcPr>
          <w:p w14:paraId="1B6D03EB" w14:textId="516E458B" w:rsidR="00623B8E" w:rsidRPr="0039577F" w:rsidRDefault="00CE3F32" w:rsidP="00AC16B1">
            <w:pPr>
              <w:spacing w:before="120" w:after="120"/>
              <w:jc w:val="both"/>
              <w:rPr>
                <w:rFonts w:ascii="Open Sans" w:hAnsi="Open Sans" w:cs="Open Sans"/>
                <w:sz w:val="20"/>
                <w:szCs w:val="20"/>
                <w:lang w:val="en-US"/>
              </w:rPr>
            </w:pPr>
            <w:r w:rsidRPr="0039577F">
              <w:rPr>
                <w:rFonts w:ascii="Open Sans" w:hAnsi="Open Sans" w:cs="Open Sans"/>
                <w:sz w:val="20"/>
                <w:szCs w:val="20"/>
                <w:lang w:val="en-US"/>
              </w:rPr>
              <w:t xml:space="preserve">In drafting the INPAG guidance, we are unsure whether the proposed changes to the IFRS for SMEs standard in the September 2022 exposure draft has been </w:t>
            </w:r>
            <w:proofErr w:type="gramStart"/>
            <w:r w:rsidRPr="0039577F">
              <w:rPr>
                <w:rFonts w:ascii="Open Sans" w:hAnsi="Open Sans" w:cs="Open Sans"/>
                <w:sz w:val="20"/>
                <w:szCs w:val="20"/>
                <w:lang w:val="en-US"/>
              </w:rPr>
              <w:t>taken into account</w:t>
            </w:r>
            <w:proofErr w:type="gramEnd"/>
            <w:r w:rsidRPr="0039577F">
              <w:rPr>
                <w:rFonts w:ascii="Open Sans" w:hAnsi="Open Sans" w:cs="Open Sans"/>
                <w:sz w:val="20"/>
                <w:szCs w:val="20"/>
                <w:lang w:val="en-US"/>
              </w:rPr>
              <w:t xml:space="preserve">. </w:t>
            </w:r>
            <w:r w:rsidR="005455C0" w:rsidRPr="0039577F">
              <w:rPr>
                <w:rFonts w:ascii="Open Sans" w:hAnsi="Open Sans" w:cs="Open Sans"/>
                <w:sz w:val="20"/>
                <w:szCs w:val="20"/>
                <w:lang w:val="en-US"/>
              </w:rPr>
              <w:t xml:space="preserve"> </w:t>
            </w:r>
            <w:r w:rsidRPr="0039577F">
              <w:rPr>
                <w:rFonts w:ascii="Open Sans" w:hAnsi="Open Sans" w:cs="Open Sans"/>
                <w:sz w:val="20"/>
                <w:szCs w:val="20"/>
                <w:lang w:val="en-US"/>
              </w:rPr>
              <w:t xml:space="preserve">If this is not the case, there is a risk that when the INPAG standards are issued, there is divergence from the IFRS for SMEs standard applicable which may cause confusion in the application of INPAG. </w:t>
            </w:r>
          </w:p>
        </w:tc>
      </w:tr>
    </w:tbl>
    <w:p w14:paraId="1ED70011" w14:textId="557E99A7" w:rsidR="00A276B0" w:rsidRPr="0039577F" w:rsidRDefault="00A276B0" w:rsidP="00AC16B1">
      <w:pPr>
        <w:spacing w:before="120" w:after="120"/>
        <w:rPr>
          <w:rFonts w:ascii="Open Sans" w:hAnsi="Open Sans" w:cs="Open Sans"/>
          <w:sz w:val="20"/>
          <w:szCs w:val="20"/>
        </w:rPr>
      </w:pPr>
    </w:p>
    <w:tbl>
      <w:tblPr>
        <w:tblStyle w:val="TableGrid"/>
        <w:tblW w:w="14312" w:type="dxa"/>
        <w:tblLook w:val="04A0" w:firstRow="1" w:lastRow="0" w:firstColumn="1" w:lastColumn="0" w:noHBand="0" w:noVBand="1"/>
      </w:tblPr>
      <w:tblGrid>
        <w:gridCol w:w="4349"/>
        <w:gridCol w:w="1790"/>
        <w:gridCol w:w="8173"/>
      </w:tblGrid>
      <w:tr w:rsidR="00B14710" w:rsidRPr="0039577F" w14:paraId="3FC73F77" w14:textId="77777777" w:rsidTr="00B14710">
        <w:tc>
          <w:tcPr>
            <w:tcW w:w="4349" w:type="dxa"/>
          </w:tcPr>
          <w:p w14:paraId="141436C0" w14:textId="180B4579" w:rsidR="00B14710" w:rsidRPr="0039577F" w:rsidRDefault="00B14710" w:rsidP="00AC16B1">
            <w:pPr>
              <w:spacing w:before="120" w:after="120"/>
              <w:rPr>
                <w:rFonts w:ascii="Open Sans" w:hAnsi="Open Sans" w:cs="Open Sans"/>
                <w:b/>
                <w:bCs/>
                <w:sz w:val="20"/>
                <w:szCs w:val="20"/>
                <w:lang w:val="en-US"/>
              </w:rPr>
            </w:pPr>
            <w:r w:rsidRPr="0039577F">
              <w:rPr>
                <w:rFonts w:ascii="Open Sans" w:hAnsi="Open Sans" w:cs="Open Sans"/>
                <w:b/>
                <w:bCs/>
                <w:sz w:val="20"/>
                <w:szCs w:val="20"/>
                <w:lang w:val="en-US"/>
              </w:rPr>
              <w:t xml:space="preserve">Question 2: Description of NPOs and users of INPAG </w:t>
            </w:r>
          </w:p>
        </w:tc>
        <w:tc>
          <w:tcPr>
            <w:tcW w:w="9963" w:type="dxa"/>
            <w:gridSpan w:val="2"/>
          </w:tcPr>
          <w:p w14:paraId="5859E8E5" w14:textId="77777777" w:rsidR="00B14710" w:rsidRPr="0039577F" w:rsidRDefault="00B14710" w:rsidP="00AC16B1">
            <w:pPr>
              <w:pStyle w:val="TableParagraph"/>
              <w:spacing w:before="120" w:after="120"/>
              <w:ind w:left="0"/>
              <w:rPr>
                <w:rFonts w:ascii="Open Sans" w:hAnsi="Open Sans" w:cs="Open Sans"/>
                <w:sz w:val="20"/>
                <w:szCs w:val="20"/>
              </w:rPr>
            </w:pPr>
            <w:r w:rsidRPr="0039577F">
              <w:rPr>
                <w:rFonts w:ascii="Open Sans" w:hAnsi="Open Sans" w:cs="Open Sans"/>
                <w:sz w:val="20"/>
                <w:szCs w:val="20"/>
              </w:rPr>
              <w:t xml:space="preserve">This Section sets out a broad characteristics approach to identifying those entities to whom INPAG might apply. </w:t>
            </w:r>
            <w:r w:rsidRPr="0039577F">
              <w:rPr>
                <w:rFonts w:ascii="Open Sans" w:hAnsi="Open Sans" w:cs="Open Sans"/>
                <w:spacing w:val="-2"/>
                <w:w w:val="105"/>
                <w:sz w:val="20"/>
                <w:szCs w:val="20"/>
              </w:rPr>
              <w:t>This</w:t>
            </w:r>
            <w:r w:rsidRPr="0039577F">
              <w:rPr>
                <w:rFonts w:ascii="Open Sans" w:hAnsi="Open Sans" w:cs="Open Sans"/>
                <w:spacing w:val="-9"/>
                <w:w w:val="105"/>
                <w:sz w:val="20"/>
                <w:szCs w:val="20"/>
              </w:rPr>
              <w:t xml:space="preserve"> </w:t>
            </w:r>
            <w:r w:rsidRPr="0039577F">
              <w:rPr>
                <w:rFonts w:ascii="Open Sans" w:hAnsi="Open Sans" w:cs="Open Sans"/>
                <w:spacing w:val="-2"/>
                <w:w w:val="105"/>
                <w:sz w:val="20"/>
                <w:szCs w:val="20"/>
              </w:rPr>
              <w:t>descriptive</w:t>
            </w:r>
            <w:r w:rsidRPr="0039577F">
              <w:rPr>
                <w:rFonts w:ascii="Open Sans" w:hAnsi="Open Sans" w:cs="Open Sans"/>
                <w:spacing w:val="-10"/>
                <w:w w:val="105"/>
                <w:sz w:val="20"/>
                <w:szCs w:val="20"/>
              </w:rPr>
              <w:t xml:space="preserve"> </w:t>
            </w:r>
            <w:r w:rsidRPr="0039577F">
              <w:rPr>
                <w:rFonts w:ascii="Open Sans" w:hAnsi="Open Sans" w:cs="Open Sans"/>
                <w:spacing w:val="-2"/>
                <w:w w:val="105"/>
                <w:sz w:val="20"/>
                <w:szCs w:val="20"/>
              </w:rPr>
              <w:t>approach</w:t>
            </w:r>
            <w:r w:rsidRPr="0039577F">
              <w:rPr>
                <w:rFonts w:ascii="Open Sans" w:hAnsi="Open Sans" w:cs="Open Sans"/>
                <w:spacing w:val="-9"/>
                <w:w w:val="105"/>
                <w:sz w:val="20"/>
                <w:szCs w:val="20"/>
              </w:rPr>
              <w:t xml:space="preserve"> </w:t>
            </w:r>
            <w:r w:rsidRPr="0039577F">
              <w:rPr>
                <w:rFonts w:ascii="Open Sans" w:hAnsi="Open Sans" w:cs="Open Sans"/>
                <w:spacing w:val="-2"/>
                <w:w w:val="105"/>
                <w:sz w:val="20"/>
                <w:szCs w:val="20"/>
              </w:rPr>
              <w:t>is</w:t>
            </w:r>
            <w:r w:rsidRPr="0039577F">
              <w:rPr>
                <w:rFonts w:ascii="Open Sans" w:hAnsi="Open Sans" w:cs="Open Sans"/>
                <w:spacing w:val="-9"/>
                <w:w w:val="105"/>
                <w:sz w:val="20"/>
                <w:szCs w:val="20"/>
              </w:rPr>
              <w:t xml:space="preserve"> </w:t>
            </w:r>
            <w:r w:rsidRPr="0039577F">
              <w:rPr>
                <w:rFonts w:ascii="Open Sans" w:hAnsi="Open Sans" w:cs="Open Sans"/>
                <w:spacing w:val="-2"/>
                <w:w w:val="105"/>
                <w:sz w:val="20"/>
                <w:szCs w:val="20"/>
              </w:rPr>
              <w:t>used</w:t>
            </w:r>
            <w:r w:rsidRPr="0039577F">
              <w:rPr>
                <w:rFonts w:ascii="Open Sans" w:hAnsi="Open Sans" w:cs="Open Sans"/>
                <w:spacing w:val="-10"/>
                <w:w w:val="105"/>
                <w:sz w:val="20"/>
                <w:szCs w:val="20"/>
              </w:rPr>
              <w:t xml:space="preserve"> </w:t>
            </w:r>
            <w:r w:rsidRPr="0039577F">
              <w:rPr>
                <w:rFonts w:ascii="Open Sans" w:hAnsi="Open Sans" w:cs="Open Sans"/>
                <w:spacing w:val="-2"/>
                <w:w w:val="105"/>
                <w:sz w:val="20"/>
                <w:szCs w:val="20"/>
              </w:rPr>
              <w:t>rather</w:t>
            </w:r>
            <w:r w:rsidRPr="0039577F">
              <w:rPr>
                <w:rFonts w:ascii="Open Sans" w:hAnsi="Open Sans" w:cs="Open Sans"/>
                <w:spacing w:val="-10"/>
                <w:w w:val="105"/>
                <w:sz w:val="20"/>
                <w:szCs w:val="20"/>
              </w:rPr>
              <w:t xml:space="preserve"> </w:t>
            </w:r>
            <w:r w:rsidRPr="0039577F">
              <w:rPr>
                <w:rFonts w:ascii="Open Sans" w:hAnsi="Open Sans" w:cs="Open Sans"/>
                <w:spacing w:val="-2"/>
                <w:w w:val="105"/>
                <w:sz w:val="20"/>
                <w:szCs w:val="20"/>
              </w:rPr>
              <w:t>than</w:t>
            </w:r>
            <w:r w:rsidRPr="0039577F">
              <w:rPr>
                <w:rFonts w:ascii="Open Sans" w:hAnsi="Open Sans" w:cs="Open Sans"/>
                <w:spacing w:val="-9"/>
                <w:w w:val="105"/>
                <w:sz w:val="20"/>
                <w:szCs w:val="20"/>
              </w:rPr>
              <w:t xml:space="preserve"> </w:t>
            </w:r>
            <w:r w:rsidRPr="0039577F">
              <w:rPr>
                <w:rFonts w:ascii="Open Sans" w:hAnsi="Open Sans" w:cs="Open Sans"/>
                <w:spacing w:val="-2"/>
                <w:w w:val="105"/>
                <w:sz w:val="20"/>
                <w:szCs w:val="20"/>
              </w:rPr>
              <w:t>a</w:t>
            </w:r>
            <w:r w:rsidRPr="0039577F">
              <w:rPr>
                <w:rFonts w:ascii="Open Sans" w:hAnsi="Open Sans" w:cs="Open Sans"/>
                <w:spacing w:val="-8"/>
                <w:w w:val="105"/>
                <w:sz w:val="20"/>
                <w:szCs w:val="20"/>
              </w:rPr>
              <w:t xml:space="preserve"> </w:t>
            </w:r>
            <w:r w:rsidRPr="0039577F">
              <w:rPr>
                <w:rFonts w:ascii="Open Sans" w:hAnsi="Open Sans" w:cs="Open Sans"/>
                <w:spacing w:val="-2"/>
                <w:w w:val="105"/>
                <w:sz w:val="20"/>
                <w:szCs w:val="20"/>
              </w:rPr>
              <w:t>single</w:t>
            </w:r>
            <w:r w:rsidRPr="0039577F">
              <w:rPr>
                <w:rFonts w:ascii="Open Sans" w:hAnsi="Open Sans" w:cs="Open Sans"/>
                <w:spacing w:val="-10"/>
                <w:w w:val="105"/>
                <w:sz w:val="20"/>
                <w:szCs w:val="20"/>
              </w:rPr>
              <w:t xml:space="preserve"> </w:t>
            </w:r>
            <w:r w:rsidRPr="0039577F">
              <w:rPr>
                <w:rFonts w:ascii="Open Sans" w:hAnsi="Open Sans" w:cs="Open Sans"/>
                <w:spacing w:val="-2"/>
                <w:w w:val="105"/>
                <w:sz w:val="20"/>
                <w:szCs w:val="20"/>
              </w:rPr>
              <w:t>definition,</w:t>
            </w:r>
            <w:r w:rsidRPr="0039577F">
              <w:rPr>
                <w:rFonts w:ascii="Open Sans" w:hAnsi="Open Sans" w:cs="Open Sans"/>
                <w:spacing w:val="-9"/>
                <w:w w:val="105"/>
                <w:sz w:val="20"/>
                <w:szCs w:val="20"/>
              </w:rPr>
              <w:t xml:space="preserve"> </w:t>
            </w:r>
            <w:r w:rsidRPr="0039577F">
              <w:rPr>
                <w:rFonts w:ascii="Open Sans" w:hAnsi="Open Sans" w:cs="Open Sans"/>
                <w:spacing w:val="-2"/>
                <w:w w:val="105"/>
                <w:sz w:val="20"/>
                <w:szCs w:val="20"/>
              </w:rPr>
              <w:t>given</w:t>
            </w:r>
            <w:r w:rsidRPr="0039577F">
              <w:rPr>
                <w:rFonts w:ascii="Open Sans" w:hAnsi="Open Sans" w:cs="Open Sans"/>
                <w:spacing w:val="-9"/>
                <w:w w:val="105"/>
                <w:sz w:val="20"/>
                <w:szCs w:val="20"/>
              </w:rPr>
              <w:t xml:space="preserve"> </w:t>
            </w:r>
            <w:r w:rsidRPr="0039577F">
              <w:rPr>
                <w:rFonts w:ascii="Open Sans" w:hAnsi="Open Sans" w:cs="Open Sans"/>
                <w:spacing w:val="-2"/>
                <w:w w:val="105"/>
                <w:sz w:val="20"/>
                <w:szCs w:val="20"/>
              </w:rPr>
              <w:t>the</w:t>
            </w:r>
            <w:r w:rsidRPr="0039577F">
              <w:rPr>
                <w:rFonts w:ascii="Open Sans" w:hAnsi="Open Sans" w:cs="Open Sans"/>
                <w:spacing w:val="-10"/>
                <w:w w:val="105"/>
                <w:sz w:val="20"/>
                <w:szCs w:val="20"/>
              </w:rPr>
              <w:t xml:space="preserve"> </w:t>
            </w:r>
            <w:r w:rsidRPr="0039577F">
              <w:rPr>
                <w:rFonts w:ascii="Open Sans" w:hAnsi="Open Sans" w:cs="Open Sans"/>
                <w:spacing w:val="-2"/>
                <w:w w:val="105"/>
                <w:sz w:val="20"/>
                <w:szCs w:val="20"/>
              </w:rPr>
              <w:t>diversity</w:t>
            </w:r>
            <w:r w:rsidRPr="0039577F">
              <w:rPr>
                <w:rFonts w:ascii="Open Sans" w:hAnsi="Open Sans" w:cs="Open Sans"/>
                <w:spacing w:val="-10"/>
                <w:w w:val="105"/>
                <w:sz w:val="20"/>
                <w:szCs w:val="20"/>
              </w:rPr>
              <w:t xml:space="preserve"> </w:t>
            </w:r>
            <w:r w:rsidRPr="0039577F">
              <w:rPr>
                <w:rFonts w:ascii="Open Sans" w:hAnsi="Open Sans" w:cs="Open Sans"/>
                <w:spacing w:val="-2"/>
                <w:w w:val="105"/>
                <w:sz w:val="20"/>
                <w:szCs w:val="20"/>
              </w:rPr>
              <w:t>of</w:t>
            </w:r>
            <w:r w:rsidRPr="0039577F">
              <w:rPr>
                <w:rFonts w:ascii="Open Sans" w:hAnsi="Open Sans" w:cs="Open Sans"/>
                <w:spacing w:val="-10"/>
                <w:w w:val="105"/>
                <w:sz w:val="20"/>
                <w:szCs w:val="20"/>
              </w:rPr>
              <w:t xml:space="preserve"> </w:t>
            </w:r>
            <w:r w:rsidRPr="0039577F">
              <w:rPr>
                <w:rFonts w:ascii="Open Sans" w:hAnsi="Open Sans" w:cs="Open Sans"/>
                <w:spacing w:val="-2"/>
                <w:w w:val="105"/>
                <w:sz w:val="20"/>
                <w:szCs w:val="20"/>
              </w:rPr>
              <w:t>NPOs.</w:t>
            </w:r>
          </w:p>
          <w:p w14:paraId="1BDE71FA" w14:textId="069F0A96" w:rsidR="00B14710" w:rsidRPr="0039577F" w:rsidRDefault="00B14710" w:rsidP="00AC16B1">
            <w:pPr>
              <w:pStyle w:val="TableParagraph"/>
              <w:spacing w:before="120" w:after="120"/>
              <w:ind w:left="0"/>
              <w:rPr>
                <w:b/>
                <w:bCs/>
              </w:rPr>
            </w:pPr>
            <w:r w:rsidRPr="0039577F">
              <w:rPr>
                <w:rFonts w:ascii="Open Sans" w:hAnsi="Open Sans" w:cs="Open Sans"/>
                <w:sz w:val="20"/>
                <w:szCs w:val="20"/>
              </w:rPr>
              <w:t>Although</w:t>
            </w:r>
            <w:r w:rsidRPr="0039577F">
              <w:rPr>
                <w:rFonts w:ascii="Open Sans" w:hAnsi="Open Sans" w:cs="Open Sans"/>
                <w:spacing w:val="-1"/>
                <w:sz w:val="20"/>
                <w:szCs w:val="20"/>
              </w:rPr>
              <w:t xml:space="preserve"> </w:t>
            </w:r>
            <w:r w:rsidRPr="0039577F">
              <w:rPr>
                <w:rFonts w:ascii="Open Sans" w:hAnsi="Open Sans" w:cs="Open Sans"/>
                <w:sz w:val="20"/>
                <w:szCs w:val="20"/>
              </w:rPr>
              <w:t>an entity</w:t>
            </w:r>
            <w:r w:rsidRPr="0039577F">
              <w:rPr>
                <w:rFonts w:ascii="Open Sans" w:hAnsi="Open Sans" w:cs="Open Sans"/>
                <w:spacing w:val="-2"/>
                <w:sz w:val="20"/>
                <w:szCs w:val="20"/>
              </w:rPr>
              <w:t xml:space="preserve"> </w:t>
            </w:r>
            <w:r w:rsidRPr="0039577F">
              <w:rPr>
                <w:rFonts w:ascii="Open Sans" w:hAnsi="Open Sans" w:cs="Open Sans"/>
                <w:sz w:val="20"/>
                <w:szCs w:val="20"/>
              </w:rPr>
              <w:t>might</w:t>
            </w:r>
            <w:r w:rsidRPr="0039577F">
              <w:rPr>
                <w:rFonts w:ascii="Open Sans" w:hAnsi="Open Sans" w:cs="Open Sans"/>
                <w:spacing w:val="-1"/>
                <w:sz w:val="20"/>
                <w:szCs w:val="20"/>
              </w:rPr>
              <w:t xml:space="preserve"> </w:t>
            </w:r>
            <w:r w:rsidRPr="0039577F">
              <w:rPr>
                <w:rFonts w:ascii="Open Sans" w:hAnsi="Open Sans" w:cs="Open Sans"/>
                <w:sz w:val="20"/>
                <w:szCs w:val="20"/>
              </w:rPr>
              <w:t>be</w:t>
            </w:r>
            <w:r w:rsidRPr="0039577F">
              <w:rPr>
                <w:rFonts w:ascii="Open Sans" w:hAnsi="Open Sans" w:cs="Open Sans"/>
                <w:spacing w:val="-1"/>
                <w:sz w:val="20"/>
                <w:szCs w:val="20"/>
              </w:rPr>
              <w:t xml:space="preserve"> </w:t>
            </w:r>
            <w:r w:rsidRPr="0039577F">
              <w:rPr>
                <w:rFonts w:ascii="Open Sans" w:hAnsi="Open Sans" w:cs="Open Sans"/>
                <w:sz w:val="20"/>
                <w:szCs w:val="20"/>
              </w:rPr>
              <w:t>described</w:t>
            </w:r>
            <w:r w:rsidRPr="0039577F">
              <w:rPr>
                <w:rFonts w:ascii="Open Sans" w:hAnsi="Open Sans" w:cs="Open Sans"/>
                <w:spacing w:val="-2"/>
                <w:sz w:val="20"/>
                <w:szCs w:val="20"/>
              </w:rPr>
              <w:t xml:space="preserve"> </w:t>
            </w:r>
            <w:r w:rsidRPr="0039577F">
              <w:rPr>
                <w:rFonts w:ascii="Open Sans" w:hAnsi="Open Sans" w:cs="Open Sans"/>
                <w:sz w:val="20"/>
                <w:szCs w:val="20"/>
              </w:rPr>
              <w:t>as an NPO</w:t>
            </w:r>
            <w:r w:rsidRPr="0039577F">
              <w:rPr>
                <w:rFonts w:ascii="Open Sans" w:hAnsi="Open Sans" w:cs="Open Sans"/>
                <w:spacing w:val="-2"/>
                <w:sz w:val="20"/>
                <w:szCs w:val="20"/>
              </w:rPr>
              <w:t xml:space="preserve"> </w:t>
            </w:r>
            <w:r w:rsidRPr="0039577F">
              <w:rPr>
                <w:rFonts w:ascii="Open Sans" w:hAnsi="Open Sans" w:cs="Open Sans"/>
                <w:sz w:val="20"/>
                <w:szCs w:val="20"/>
              </w:rPr>
              <w:t>for</w:t>
            </w:r>
            <w:r w:rsidRPr="0039577F">
              <w:rPr>
                <w:rFonts w:ascii="Open Sans" w:hAnsi="Open Sans" w:cs="Open Sans"/>
                <w:spacing w:val="-1"/>
                <w:sz w:val="20"/>
                <w:szCs w:val="20"/>
              </w:rPr>
              <w:t xml:space="preserve"> </w:t>
            </w:r>
            <w:r w:rsidRPr="0039577F">
              <w:rPr>
                <w:rFonts w:ascii="Open Sans" w:hAnsi="Open Sans" w:cs="Open Sans"/>
                <w:sz w:val="20"/>
                <w:szCs w:val="20"/>
              </w:rPr>
              <w:t>the</w:t>
            </w:r>
            <w:r w:rsidRPr="0039577F">
              <w:rPr>
                <w:rFonts w:ascii="Open Sans" w:hAnsi="Open Sans" w:cs="Open Sans"/>
                <w:spacing w:val="-1"/>
                <w:sz w:val="20"/>
                <w:szCs w:val="20"/>
              </w:rPr>
              <w:t xml:space="preserve"> </w:t>
            </w:r>
            <w:r w:rsidRPr="0039577F">
              <w:rPr>
                <w:rFonts w:ascii="Open Sans" w:hAnsi="Open Sans" w:cs="Open Sans"/>
                <w:sz w:val="20"/>
                <w:szCs w:val="20"/>
              </w:rPr>
              <w:t>purposes</w:t>
            </w:r>
            <w:r w:rsidRPr="0039577F">
              <w:rPr>
                <w:rFonts w:ascii="Open Sans" w:hAnsi="Open Sans" w:cs="Open Sans"/>
                <w:spacing w:val="-1"/>
                <w:sz w:val="20"/>
                <w:szCs w:val="20"/>
              </w:rPr>
              <w:t xml:space="preserve"> </w:t>
            </w:r>
            <w:r w:rsidRPr="0039577F">
              <w:rPr>
                <w:rFonts w:ascii="Open Sans" w:hAnsi="Open Sans" w:cs="Open Sans"/>
                <w:sz w:val="20"/>
                <w:szCs w:val="20"/>
              </w:rPr>
              <w:t>of</w:t>
            </w:r>
            <w:r w:rsidRPr="0039577F">
              <w:rPr>
                <w:rFonts w:ascii="Open Sans" w:hAnsi="Open Sans" w:cs="Open Sans"/>
                <w:spacing w:val="-1"/>
                <w:sz w:val="20"/>
                <w:szCs w:val="20"/>
              </w:rPr>
              <w:t xml:space="preserve"> </w:t>
            </w:r>
            <w:r w:rsidRPr="0039577F">
              <w:rPr>
                <w:rFonts w:ascii="Open Sans" w:hAnsi="Open Sans" w:cs="Open Sans"/>
                <w:sz w:val="20"/>
                <w:szCs w:val="20"/>
              </w:rPr>
              <w:t>INPAG</w:t>
            </w:r>
            <w:r w:rsidRPr="0039577F">
              <w:rPr>
                <w:rFonts w:ascii="Open Sans" w:hAnsi="Open Sans" w:cs="Open Sans"/>
                <w:spacing w:val="1"/>
                <w:sz w:val="20"/>
                <w:szCs w:val="20"/>
              </w:rPr>
              <w:t xml:space="preserve"> </w:t>
            </w:r>
            <w:r w:rsidRPr="0039577F">
              <w:rPr>
                <w:rFonts w:ascii="Open Sans" w:hAnsi="Open Sans" w:cs="Open Sans"/>
                <w:sz w:val="20"/>
                <w:szCs w:val="20"/>
              </w:rPr>
              <w:t>based</w:t>
            </w:r>
            <w:r w:rsidRPr="0039577F">
              <w:rPr>
                <w:rFonts w:ascii="Open Sans" w:hAnsi="Open Sans" w:cs="Open Sans"/>
                <w:spacing w:val="-2"/>
                <w:sz w:val="20"/>
                <w:szCs w:val="20"/>
              </w:rPr>
              <w:t xml:space="preserve"> </w:t>
            </w:r>
            <w:r w:rsidRPr="0039577F">
              <w:rPr>
                <w:rFonts w:ascii="Open Sans" w:hAnsi="Open Sans" w:cs="Open Sans"/>
                <w:sz w:val="20"/>
                <w:szCs w:val="20"/>
              </w:rPr>
              <w:t>on these</w:t>
            </w:r>
            <w:r w:rsidRPr="0039577F">
              <w:rPr>
                <w:rFonts w:ascii="Open Sans" w:hAnsi="Open Sans" w:cs="Open Sans"/>
                <w:spacing w:val="-2"/>
                <w:sz w:val="20"/>
                <w:szCs w:val="20"/>
              </w:rPr>
              <w:t xml:space="preserve"> characteristics,</w:t>
            </w:r>
            <w:r w:rsidR="00A07D43" w:rsidRPr="0039577F">
              <w:rPr>
                <w:rFonts w:ascii="Open Sans" w:hAnsi="Open Sans" w:cs="Open Sans"/>
                <w:spacing w:val="-2"/>
                <w:sz w:val="20"/>
                <w:szCs w:val="20"/>
              </w:rPr>
              <w:t xml:space="preserve"> </w:t>
            </w:r>
            <w:r w:rsidRPr="0039577F">
              <w:rPr>
                <w:rFonts w:ascii="Open Sans" w:hAnsi="Open Sans" w:cs="Open Sans"/>
                <w:sz w:val="20"/>
                <w:szCs w:val="20"/>
              </w:rPr>
              <w:t>INPAG is not</w:t>
            </w:r>
            <w:r w:rsidRPr="0039577F">
              <w:rPr>
                <w:rFonts w:ascii="Open Sans" w:hAnsi="Open Sans" w:cs="Open Sans"/>
                <w:spacing w:val="-1"/>
                <w:sz w:val="20"/>
                <w:szCs w:val="20"/>
              </w:rPr>
              <w:t xml:space="preserve"> </w:t>
            </w:r>
            <w:r w:rsidRPr="0039577F">
              <w:rPr>
                <w:rFonts w:ascii="Open Sans" w:hAnsi="Open Sans" w:cs="Open Sans"/>
                <w:sz w:val="20"/>
                <w:szCs w:val="20"/>
              </w:rPr>
              <w:t>intending to apply to very small NPOs, where cash</w:t>
            </w:r>
            <w:r w:rsidR="00522012" w:rsidRPr="0039577F">
              <w:rPr>
                <w:rFonts w:ascii="Open Sans" w:hAnsi="Open Sans" w:cs="Open Sans"/>
                <w:sz w:val="20"/>
                <w:szCs w:val="20"/>
              </w:rPr>
              <w:t>-</w:t>
            </w:r>
            <w:r w:rsidRPr="0039577F">
              <w:rPr>
                <w:rFonts w:ascii="Open Sans" w:hAnsi="Open Sans" w:cs="Open Sans"/>
                <w:sz w:val="20"/>
                <w:szCs w:val="20"/>
              </w:rPr>
              <w:t>based financial information might</w:t>
            </w:r>
            <w:r w:rsidRPr="0039577F">
              <w:rPr>
                <w:rFonts w:ascii="Open Sans" w:hAnsi="Open Sans" w:cs="Open Sans"/>
                <w:spacing w:val="-1"/>
                <w:sz w:val="20"/>
                <w:szCs w:val="20"/>
              </w:rPr>
              <w:t xml:space="preserve"> </w:t>
            </w:r>
            <w:r w:rsidRPr="0039577F">
              <w:rPr>
                <w:rFonts w:ascii="Open Sans" w:hAnsi="Open Sans" w:cs="Open Sans"/>
                <w:sz w:val="20"/>
                <w:szCs w:val="20"/>
              </w:rPr>
              <w:t>be sufficient, or those NPOs that meet the definition of public accountability in IFRS</w:t>
            </w:r>
            <w:r w:rsidR="007B3A98" w:rsidRPr="0039577F">
              <w:rPr>
                <w:rFonts w:ascii="Open Sans" w:hAnsi="Open Sans" w:cs="Open Sans"/>
                <w:sz w:val="20"/>
                <w:szCs w:val="20"/>
              </w:rPr>
              <w:t>-</w:t>
            </w:r>
            <w:r w:rsidRPr="0039577F">
              <w:rPr>
                <w:rFonts w:ascii="Open Sans" w:hAnsi="Open Sans" w:cs="Open Sans"/>
                <w:sz w:val="20"/>
                <w:szCs w:val="20"/>
              </w:rPr>
              <w:lastRenderedPageBreak/>
              <w:t>based standards.</w:t>
            </w:r>
          </w:p>
        </w:tc>
      </w:tr>
      <w:tr w:rsidR="00710CE2" w:rsidRPr="0039577F" w14:paraId="7C0C904E" w14:textId="77777777" w:rsidTr="00D90216">
        <w:trPr>
          <w:trHeight w:val="283"/>
        </w:trPr>
        <w:tc>
          <w:tcPr>
            <w:tcW w:w="4349" w:type="dxa"/>
            <w:vAlign w:val="center"/>
          </w:tcPr>
          <w:p w14:paraId="4ED92A75" w14:textId="77777777" w:rsidR="00710CE2" w:rsidRPr="0039577F" w:rsidRDefault="00710CE2" w:rsidP="00AC16B1">
            <w:pPr>
              <w:spacing w:before="120" w:after="120"/>
              <w:rPr>
                <w:rFonts w:ascii="Open Sans" w:hAnsi="Open Sans" w:cs="Open Sans"/>
                <w:b/>
                <w:bCs/>
                <w:sz w:val="20"/>
                <w:szCs w:val="20"/>
                <w:lang w:val="en-US"/>
              </w:rPr>
            </w:pPr>
          </w:p>
        </w:tc>
        <w:tc>
          <w:tcPr>
            <w:tcW w:w="1790" w:type="dxa"/>
            <w:vAlign w:val="center"/>
          </w:tcPr>
          <w:p w14:paraId="7C3E9FFE" w14:textId="2A83D782" w:rsidR="00710CE2" w:rsidRPr="0039577F" w:rsidRDefault="00710CE2" w:rsidP="00AC16B1">
            <w:pPr>
              <w:spacing w:before="120" w:after="120"/>
              <w:rPr>
                <w:rFonts w:ascii="Open Sans" w:hAnsi="Open Sans" w:cs="Open Sans"/>
                <w:b/>
                <w:bCs/>
                <w:sz w:val="20"/>
                <w:szCs w:val="20"/>
                <w:lang w:val="en-US"/>
              </w:rPr>
            </w:pPr>
            <w:r w:rsidRPr="0039577F">
              <w:rPr>
                <w:rFonts w:ascii="Open Sans" w:hAnsi="Open Sans" w:cs="Open Sans"/>
                <w:b/>
                <w:bCs/>
                <w:sz w:val="20"/>
                <w:szCs w:val="20"/>
                <w:lang w:val="en-US"/>
              </w:rPr>
              <w:t>References</w:t>
            </w:r>
          </w:p>
        </w:tc>
        <w:tc>
          <w:tcPr>
            <w:tcW w:w="8173" w:type="dxa"/>
            <w:vAlign w:val="center"/>
          </w:tcPr>
          <w:p w14:paraId="098CDD25" w14:textId="5D461355" w:rsidR="00710CE2" w:rsidRPr="0039577F" w:rsidRDefault="00710CE2" w:rsidP="00AC16B1">
            <w:pPr>
              <w:spacing w:before="120" w:after="120"/>
              <w:rPr>
                <w:rFonts w:ascii="Open Sans" w:hAnsi="Open Sans" w:cs="Open Sans"/>
                <w:b/>
                <w:bCs/>
                <w:sz w:val="20"/>
                <w:szCs w:val="20"/>
                <w:lang w:val="en-US"/>
              </w:rPr>
            </w:pPr>
            <w:r w:rsidRPr="0039577F">
              <w:rPr>
                <w:rFonts w:ascii="Open Sans" w:hAnsi="Open Sans" w:cs="Open Sans"/>
                <w:b/>
                <w:bCs/>
                <w:sz w:val="20"/>
                <w:szCs w:val="20"/>
                <w:lang w:val="en-US"/>
              </w:rPr>
              <w:t>Response</w:t>
            </w:r>
          </w:p>
        </w:tc>
      </w:tr>
      <w:tr w:rsidR="00FE20EA" w:rsidRPr="0039577F" w14:paraId="6864AC12" w14:textId="77777777" w:rsidTr="00FE20EA">
        <w:trPr>
          <w:trHeight w:val="283"/>
        </w:trPr>
        <w:tc>
          <w:tcPr>
            <w:tcW w:w="4349" w:type="dxa"/>
            <w:vAlign w:val="center"/>
          </w:tcPr>
          <w:p w14:paraId="2CA8BDE8" w14:textId="77777777" w:rsidR="00FE20EA" w:rsidRPr="0039577F" w:rsidRDefault="00FE20EA" w:rsidP="00AC16B1">
            <w:pPr>
              <w:numPr>
                <w:ilvl w:val="0"/>
                <w:numId w:val="1"/>
              </w:numPr>
              <w:spacing w:before="120" w:after="120"/>
              <w:ind w:left="318"/>
              <w:jc w:val="both"/>
              <w:rPr>
                <w:rFonts w:ascii="Open Sans" w:hAnsi="Open Sans" w:cs="Open Sans"/>
                <w:sz w:val="20"/>
                <w:szCs w:val="20"/>
                <w:lang w:val="en-US"/>
              </w:rPr>
            </w:pPr>
            <w:r w:rsidRPr="0039577F">
              <w:rPr>
                <w:rFonts w:ascii="Open Sans" w:hAnsi="Open Sans" w:cs="Open Sans"/>
                <w:sz w:val="20"/>
                <w:szCs w:val="20"/>
                <w:lang w:val="en-US"/>
              </w:rPr>
              <w:t xml:space="preserve">Do you agree with the description of the broad characteristics of NPOs? Does the term ‘providing a benefit to the public’ include all entities that might be NPOs? If not, what would you propose and why? </w:t>
            </w:r>
          </w:p>
          <w:p w14:paraId="7D97A24B" w14:textId="77777777" w:rsidR="00FE20EA" w:rsidRPr="0039577F" w:rsidRDefault="00FE20EA" w:rsidP="00AC16B1">
            <w:pPr>
              <w:spacing w:before="120" w:after="120"/>
              <w:rPr>
                <w:rFonts w:ascii="Open Sans" w:hAnsi="Open Sans" w:cs="Open Sans"/>
                <w:b/>
                <w:bCs/>
                <w:sz w:val="20"/>
                <w:szCs w:val="20"/>
                <w:lang w:val="en-US"/>
              </w:rPr>
            </w:pPr>
          </w:p>
        </w:tc>
        <w:tc>
          <w:tcPr>
            <w:tcW w:w="1790" w:type="dxa"/>
          </w:tcPr>
          <w:p w14:paraId="3D3A0BAF" w14:textId="5D6E77A9" w:rsidR="00FE20EA" w:rsidRPr="0039577F" w:rsidRDefault="00FE20EA" w:rsidP="00AC16B1">
            <w:pPr>
              <w:spacing w:before="120" w:after="120"/>
              <w:rPr>
                <w:rFonts w:ascii="Open Sans" w:hAnsi="Open Sans" w:cs="Open Sans"/>
                <w:b/>
                <w:bCs/>
                <w:sz w:val="20"/>
                <w:szCs w:val="20"/>
                <w:lang w:val="en-US"/>
              </w:rPr>
            </w:pPr>
            <w:r w:rsidRPr="0039577F">
              <w:rPr>
                <w:rFonts w:ascii="Open Sans" w:hAnsi="Open Sans" w:cs="Open Sans"/>
                <w:sz w:val="20"/>
                <w:szCs w:val="20"/>
                <w:lang w:val="en-US"/>
              </w:rPr>
              <w:t>G1.2-G1.5</w:t>
            </w:r>
          </w:p>
        </w:tc>
        <w:tc>
          <w:tcPr>
            <w:tcW w:w="8173" w:type="dxa"/>
            <w:vAlign w:val="center"/>
          </w:tcPr>
          <w:p w14:paraId="6C2148D0" w14:textId="7CFAE8DC" w:rsidR="005B5909" w:rsidRPr="0039577F" w:rsidRDefault="005B5909" w:rsidP="00AC16B1">
            <w:pPr>
              <w:spacing w:before="120" w:after="120"/>
              <w:rPr>
                <w:rFonts w:ascii="Open Sans" w:hAnsi="Open Sans" w:cs="Open Sans"/>
                <w:sz w:val="20"/>
                <w:szCs w:val="20"/>
                <w:lang w:val="en-US"/>
              </w:rPr>
            </w:pPr>
            <w:r w:rsidRPr="0039577F">
              <w:rPr>
                <w:rFonts w:ascii="Open Sans" w:hAnsi="Open Sans" w:cs="Open Sans"/>
                <w:sz w:val="20"/>
                <w:szCs w:val="20"/>
                <w:lang w:val="en-US"/>
              </w:rPr>
              <w:t xml:space="preserve">There are many entities who are funded such that they will never generate a surplus, but who provide benefit to the public and for all intents and purposes are non-profit entities. We are concerned that characteristic two cannot be met in such circumstances where there are no surpluses. Therefore, we propose that characteristic two is amended as follows: </w:t>
            </w:r>
          </w:p>
          <w:p w14:paraId="179B5020" w14:textId="633B4B28" w:rsidR="005B5909" w:rsidRPr="0039577F" w:rsidRDefault="005B5909" w:rsidP="00AC16B1">
            <w:pPr>
              <w:spacing w:before="120" w:after="120"/>
              <w:rPr>
                <w:rFonts w:ascii="Open Sans" w:hAnsi="Open Sans" w:cs="Open Sans"/>
                <w:sz w:val="20"/>
                <w:szCs w:val="20"/>
                <w:lang w:val="en-US"/>
              </w:rPr>
            </w:pPr>
            <w:r w:rsidRPr="0039577F">
              <w:rPr>
                <w:rFonts w:ascii="Open Sans" w:hAnsi="Open Sans" w:cs="Open Sans"/>
                <w:sz w:val="20"/>
                <w:szCs w:val="20"/>
              </w:rPr>
              <w:t xml:space="preserve">They direct </w:t>
            </w:r>
            <w:r w:rsidRPr="0039577F">
              <w:rPr>
                <w:rFonts w:ascii="Open Sans" w:hAnsi="Open Sans" w:cs="Open Sans"/>
                <w:sz w:val="20"/>
                <w:szCs w:val="20"/>
                <w:u w:val="single"/>
              </w:rPr>
              <w:t xml:space="preserve">any </w:t>
            </w:r>
            <w:r w:rsidRPr="0039577F">
              <w:rPr>
                <w:rFonts w:ascii="Open Sans" w:hAnsi="Open Sans" w:cs="Open Sans"/>
                <w:sz w:val="20"/>
                <w:szCs w:val="20"/>
              </w:rPr>
              <w:t>financial surpluses for the benefit of the public</w:t>
            </w:r>
          </w:p>
          <w:p w14:paraId="3330F906" w14:textId="19AA5EC9" w:rsidR="005B5909" w:rsidRPr="0039577F" w:rsidRDefault="00F7239D" w:rsidP="00AC16B1">
            <w:pPr>
              <w:spacing w:before="120" w:after="120"/>
              <w:rPr>
                <w:rFonts w:ascii="Open Sans" w:hAnsi="Open Sans" w:cs="Open Sans"/>
                <w:sz w:val="20"/>
                <w:szCs w:val="20"/>
                <w:lang w:val="en-US"/>
              </w:rPr>
            </w:pPr>
            <w:r w:rsidRPr="0039577F">
              <w:rPr>
                <w:rFonts w:ascii="Open Sans" w:hAnsi="Open Sans" w:cs="Open Sans"/>
                <w:sz w:val="20"/>
                <w:szCs w:val="20"/>
                <w:lang w:val="en-US"/>
              </w:rPr>
              <w:t xml:space="preserve">In the UK, there are some public bodies such as educational institutions which are controlled by and report into Government. These would meet the definition </w:t>
            </w:r>
            <w:r w:rsidR="005B5909" w:rsidRPr="0039577F">
              <w:rPr>
                <w:rFonts w:ascii="Open Sans" w:hAnsi="Open Sans" w:cs="Open Sans"/>
                <w:sz w:val="20"/>
                <w:szCs w:val="20"/>
                <w:lang w:val="en-US"/>
              </w:rPr>
              <w:t xml:space="preserve">of NPOs </w:t>
            </w:r>
            <w:r w:rsidRPr="0039577F">
              <w:rPr>
                <w:rFonts w:ascii="Open Sans" w:hAnsi="Open Sans" w:cs="Open Sans"/>
                <w:sz w:val="20"/>
                <w:szCs w:val="20"/>
                <w:lang w:val="en-US"/>
              </w:rPr>
              <w:t xml:space="preserve">as included in the exposure draft, as they do not apply public sector financial </w:t>
            </w:r>
            <w:r w:rsidR="00144390">
              <w:rPr>
                <w:rFonts w:ascii="Open Sans" w:hAnsi="Open Sans" w:cs="Open Sans"/>
                <w:sz w:val="20"/>
                <w:szCs w:val="20"/>
                <w:lang w:val="en-US"/>
              </w:rPr>
              <w:t>reporting standards</w:t>
            </w:r>
            <w:r w:rsidR="00144390" w:rsidRPr="0039577F">
              <w:rPr>
                <w:rFonts w:ascii="Open Sans" w:hAnsi="Open Sans" w:cs="Open Sans"/>
                <w:sz w:val="20"/>
                <w:szCs w:val="20"/>
                <w:lang w:val="en-US"/>
              </w:rPr>
              <w:t xml:space="preserve"> </w:t>
            </w:r>
            <w:r w:rsidRPr="0039577F">
              <w:rPr>
                <w:rFonts w:ascii="Open Sans" w:hAnsi="Open Sans" w:cs="Open Sans"/>
                <w:sz w:val="20"/>
                <w:szCs w:val="20"/>
                <w:lang w:val="en-US"/>
              </w:rPr>
              <w:t xml:space="preserve">(in the UK, this would be the </w:t>
            </w:r>
            <w:proofErr w:type="spellStart"/>
            <w:r w:rsidRPr="0039577F">
              <w:rPr>
                <w:rFonts w:ascii="Open Sans" w:hAnsi="Open Sans" w:cs="Open Sans"/>
                <w:sz w:val="20"/>
                <w:szCs w:val="20"/>
                <w:lang w:val="en-US"/>
              </w:rPr>
              <w:t>FReM</w:t>
            </w:r>
            <w:proofErr w:type="spellEnd"/>
            <w:r w:rsidRPr="0039577F">
              <w:rPr>
                <w:rFonts w:ascii="Open Sans" w:hAnsi="Open Sans" w:cs="Open Sans"/>
                <w:sz w:val="20"/>
                <w:szCs w:val="20"/>
                <w:lang w:val="en-US"/>
              </w:rPr>
              <w:t xml:space="preserve">). However, they </w:t>
            </w:r>
            <w:r w:rsidR="005B5909" w:rsidRPr="0039577F">
              <w:rPr>
                <w:rFonts w:ascii="Open Sans" w:hAnsi="Open Sans" w:cs="Open Sans"/>
                <w:sz w:val="20"/>
                <w:szCs w:val="20"/>
                <w:lang w:val="en-US"/>
              </w:rPr>
              <w:t>are required to apply</w:t>
            </w:r>
            <w:r w:rsidRPr="0039577F">
              <w:rPr>
                <w:rFonts w:ascii="Open Sans" w:hAnsi="Open Sans" w:cs="Open Sans"/>
                <w:sz w:val="20"/>
                <w:szCs w:val="20"/>
                <w:lang w:val="en-US"/>
              </w:rPr>
              <w:t xml:space="preserve"> </w:t>
            </w:r>
            <w:r w:rsidR="00144390">
              <w:rPr>
                <w:rFonts w:ascii="Open Sans" w:hAnsi="Open Sans" w:cs="Open Sans"/>
                <w:sz w:val="20"/>
                <w:szCs w:val="20"/>
                <w:lang w:val="en-US"/>
              </w:rPr>
              <w:t>a specified</w:t>
            </w:r>
            <w:r w:rsidRPr="0039577F">
              <w:rPr>
                <w:rFonts w:ascii="Open Sans" w:hAnsi="Open Sans" w:cs="Open Sans"/>
                <w:sz w:val="20"/>
                <w:szCs w:val="20"/>
                <w:lang w:val="en-US"/>
              </w:rPr>
              <w:t xml:space="preserve"> accounting framework. It is our understanding of characteristic three, that the intention is to exclude entities who have an existing recognised accounting framework</w:t>
            </w:r>
            <w:r w:rsidR="005B5909" w:rsidRPr="0039577F">
              <w:rPr>
                <w:rFonts w:ascii="Open Sans" w:hAnsi="Open Sans" w:cs="Open Sans"/>
                <w:sz w:val="20"/>
                <w:szCs w:val="20"/>
                <w:lang w:val="en-US"/>
              </w:rPr>
              <w:t xml:space="preserve"> that</w:t>
            </w:r>
            <w:r w:rsidRPr="0039577F">
              <w:rPr>
                <w:rFonts w:ascii="Open Sans" w:hAnsi="Open Sans" w:cs="Open Sans"/>
                <w:sz w:val="20"/>
                <w:szCs w:val="20"/>
                <w:lang w:val="en-US"/>
              </w:rPr>
              <w:t xml:space="preserve"> they are required to apply as public sector entities. </w:t>
            </w:r>
            <w:r w:rsidR="005B5909" w:rsidRPr="0039577F">
              <w:rPr>
                <w:rFonts w:ascii="Open Sans" w:hAnsi="Open Sans" w:cs="Open Sans"/>
                <w:sz w:val="20"/>
                <w:szCs w:val="20"/>
                <w:lang w:val="en-US"/>
              </w:rPr>
              <w:t xml:space="preserve">To avoid such entities being scoped into the application of INPAG, characteristic three is amended as follows: </w:t>
            </w:r>
          </w:p>
          <w:p w14:paraId="76DF1CE6" w14:textId="09EBB950" w:rsidR="00FE20EA" w:rsidRPr="0039577F" w:rsidRDefault="005B5909" w:rsidP="00AC16B1">
            <w:pPr>
              <w:spacing w:before="120" w:after="120"/>
              <w:rPr>
                <w:rFonts w:ascii="Open Sans" w:hAnsi="Open Sans" w:cs="Open Sans"/>
                <w:sz w:val="20"/>
                <w:szCs w:val="20"/>
                <w:lang w:val="en-US"/>
              </w:rPr>
            </w:pPr>
            <w:r w:rsidRPr="0039577F">
              <w:t>They are not government or public sector entities that should prepare general purpose financial reports under public sector financial reporting standards</w:t>
            </w:r>
            <w:r w:rsidRPr="0039577F">
              <w:rPr>
                <w:u w:val="single"/>
              </w:rPr>
              <w:t xml:space="preserve"> or other specified reporting frameworks</w:t>
            </w:r>
            <w:r w:rsidRPr="0039577F">
              <w:t>.</w:t>
            </w:r>
          </w:p>
        </w:tc>
      </w:tr>
      <w:tr w:rsidR="00A7789F" w:rsidRPr="0039577F" w14:paraId="7017F369" w14:textId="4D678862" w:rsidTr="00B14710">
        <w:tc>
          <w:tcPr>
            <w:tcW w:w="4349" w:type="dxa"/>
          </w:tcPr>
          <w:p w14:paraId="36EE53F7" w14:textId="3DC23B54" w:rsidR="00A7789F" w:rsidRPr="0039577F" w:rsidRDefault="00A7789F" w:rsidP="00AC16B1">
            <w:pPr>
              <w:numPr>
                <w:ilvl w:val="0"/>
                <w:numId w:val="1"/>
              </w:numPr>
              <w:spacing w:before="120" w:after="120"/>
              <w:ind w:left="318"/>
              <w:jc w:val="both"/>
              <w:rPr>
                <w:rFonts w:ascii="Open Sans" w:hAnsi="Open Sans" w:cs="Open Sans"/>
                <w:sz w:val="20"/>
                <w:szCs w:val="20"/>
                <w:lang w:val="en-US"/>
              </w:rPr>
            </w:pPr>
            <w:r w:rsidRPr="0039577F">
              <w:rPr>
                <w:rFonts w:ascii="Open Sans" w:hAnsi="Open Sans" w:cs="Open Sans"/>
                <w:sz w:val="20"/>
                <w:szCs w:val="20"/>
                <w:lang w:val="en-US"/>
              </w:rPr>
              <w:t xml:space="preserve">Does Section 1, together with the Preface, provide clear guidance on which NPOs </w:t>
            </w:r>
            <w:r w:rsidRPr="0039577F">
              <w:rPr>
                <w:rFonts w:ascii="Open Sans" w:hAnsi="Open Sans" w:cs="Open Sans"/>
                <w:sz w:val="20"/>
                <w:szCs w:val="20"/>
                <w:lang w:val="en-US"/>
              </w:rPr>
              <w:lastRenderedPageBreak/>
              <w:t>are intended to benefit from the use of INPAG? If not, what would be more useful?</w:t>
            </w:r>
          </w:p>
        </w:tc>
        <w:tc>
          <w:tcPr>
            <w:tcW w:w="1790" w:type="dxa"/>
          </w:tcPr>
          <w:p w14:paraId="1F6A89A8" w14:textId="6F02E740" w:rsidR="00A7789F" w:rsidRPr="0039577F" w:rsidRDefault="00A7789F" w:rsidP="00AC16B1">
            <w:pPr>
              <w:spacing w:before="120" w:after="120"/>
              <w:rPr>
                <w:rFonts w:ascii="Open Sans" w:hAnsi="Open Sans" w:cs="Open Sans"/>
                <w:b/>
                <w:bCs/>
                <w:sz w:val="20"/>
                <w:szCs w:val="20"/>
                <w:lang w:val="en-US"/>
              </w:rPr>
            </w:pPr>
          </w:p>
        </w:tc>
        <w:tc>
          <w:tcPr>
            <w:tcW w:w="8173" w:type="dxa"/>
          </w:tcPr>
          <w:p w14:paraId="35BF80DD" w14:textId="77777777" w:rsidR="00A7789F" w:rsidRPr="0039577F" w:rsidRDefault="00383291" w:rsidP="00AC16B1">
            <w:pPr>
              <w:spacing w:before="120" w:after="120"/>
              <w:rPr>
                <w:rFonts w:ascii="Open Sans" w:hAnsi="Open Sans" w:cs="Open Sans"/>
                <w:sz w:val="20"/>
                <w:szCs w:val="20"/>
                <w:lang w:val="en-US"/>
              </w:rPr>
            </w:pPr>
            <w:r w:rsidRPr="0039577F">
              <w:rPr>
                <w:rFonts w:ascii="Open Sans" w:hAnsi="Open Sans" w:cs="Open Sans"/>
                <w:sz w:val="20"/>
                <w:szCs w:val="20"/>
                <w:lang w:val="en-US"/>
              </w:rPr>
              <w:t xml:space="preserve">The exposure draft makes it clear that the application of this guidance is judgmental. We suggest it would be helpful to provide examples to evidence the types of entities </w:t>
            </w:r>
            <w:r w:rsidRPr="0039577F">
              <w:rPr>
                <w:rFonts w:ascii="Open Sans" w:hAnsi="Open Sans" w:cs="Open Sans"/>
                <w:sz w:val="20"/>
                <w:szCs w:val="20"/>
                <w:lang w:val="en-US"/>
              </w:rPr>
              <w:lastRenderedPageBreak/>
              <w:t xml:space="preserve">that </w:t>
            </w:r>
            <w:r w:rsidR="005B5909" w:rsidRPr="0039577F">
              <w:rPr>
                <w:rFonts w:ascii="Open Sans" w:hAnsi="Open Sans" w:cs="Open Sans"/>
                <w:sz w:val="20"/>
                <w:szCs w:val="20"/>
                <w:lang w:val="en-US"/>
              </w:rPr>
              <w:t xml:space="preserve">wouldn’t be expected to meet the criteria to assist users of INPAG make this judgement. </w:t>
            </w:r>
          </w:p>
          <w:p w14:paraId="17E8030D" w14:textId="3CDB85DE" w:rsidR="00D453E5" w:rsidRPr="0039577F" w:rsidRDefault="00D453E5" w:rsidP="00AC16B1">
            <w:pPr>
              <w:spacing w:before="120" w:after="120"/>
              <w:rPr>
                <w:rFonts w:ascii="Open Sans" w:hAnsi="Open Sans" w:cs="Open Sans"/>
                <w:sz w:val="20"/>
                <w:szCs w:val="20"/>
                <w:lang w:val="en-US"/>
              </w:rPr>
            </w:pPr>
            <w:r w:rsidRPr="0039577F">
              <w:rPr>
                <w:rFonts w:ascii="Open Sans" w:hAnsi="Open Sans" w:cs="Open Sans"/>
                <w:sz w:val="20"/>
                <w:szCs w:val="20"/>
                <w:lang w:val="en-US"/>
              </w:rPr>
              <w:t>Also, the ED indicates that INPAG will not be appropriate for th</w:t>
            </w:r>
            <w:r w:rsidR="00144390">
              <w:rPr>
                <w:rFonts w:ascii="Open Sans" w:hAnsi="Open Sans" w:cs="Open Sans"/>
                <w:sz w:val="20"/>
                <w:szCs w:val="20"/>
                <w:lang w:val="en-US"/>
              </w:rPr>
              <w:t>ose NPOs with public accountability as defined in IFRS nor</w:t>
            </w:r>
            <w:r w:rsidR="00144390" w:rsidRPr="0039577F">
              <w:rPr>
                <w:rFonts w:ascii="Open Sans" w:hAnsi="Open Sans" w:cs="Open Sans"/>
                <w:sz w:val="20"/>
                <w:szCs w:val="20"/>
                <w:lang w:val="en-US"/>
              </w:rPr>
              <w:t xml:space="preserve"> </w:t>
            </w:r>
            <w:r w:rsidR="00144390">
              <w:rPr>
                <w:rFonts w:ascii="Open Sans" w:hAnsi="Open Sans" w:cs="Open Sans"/>
                <w:sz w:val="20"/>
                <w:szCs w:val="20"/>
                <w:lang w:val="en-US"/>
              </w:rPr>
              <w:t xml:space="preserve">the </w:t>
            </w:r>
            <w:r w:rsidRPr="0039577F">
              <w:rPr>
                <w:rFonts w:ascii="Open Sans" w:hAnsi="Open Sans" w:cs="Open Sans"/>
                <w:sz w:val="20"/>
                <w:szCs w:val="20"/>
                <w:lang w:val="en-US"/>
              </w:rPr>
              <w:t xml:space="preserve">smallest of </w:t>
            </w:r>
            <w:r w:rsidR="00144390">
              <w:rPr>
                <w:rFonts w:ascii="Open Sans" w:hAnsi="Open Sans" w:cs="Open Sans"/>
                <w:sz w:val="20"/>
                <w:szCs w:val="20"/>
                <w:lang w:val="en-US"/>
              </w:rPr>
              <w:t>NPOs</w:t>
            </w:r>
            <w:r w:rsidR="00144390" w:rsidRPr="0039577F">
              <w:rPr>
                <w:rFonts w:ascii="Open Sans" w:hAnsi="Open Sans" w:cs="Open Sans"/>
                <w:sz w:val="20"/>
                <w:szCs w:val="20"/>
                <w:lang w:val="en-US"/>
              </w:rPr>
              <w:t xml:space="preserve"> </w:t>
            </w:r>
            <w:r w:rsidRPr="0039577F">
              <w:rPr>
                <w:rFonts w:ascii="Open Sans" w:hAnsi="Open Sans" w:cs="Open Sans"/>
                <w:sz w:val="20"/>
                <w:szCs w:val="20"/>
                <w:lang w:val="en-US"/>
              </w:rPr>
              <w:t xml:space="preserve">(as </w:t>
            </w:r>
            <w:r w:rsidR="00144390" w:rsidRPr="0039577F">
              <w:rPr>
                <w:rFonts w:ascii="Open Sans" w:hAnsi="Open Sans" w:cs="Open Sans"/>
                <w:sz w:val="20"/>
                <w:szCs w:val="20"/>
                <w:lang w:val="en-US"/>
              </w:rPr>
              <w:t>full</w:t>
            </w:r>
            <w:r w:rsidR="00144390">
              <w:rPr>
                <w:rFonts w:ascii="Open Sans" w:hAnsi="Open Sans" w:cs="Open Sans"/>
                <w:sz w:val="20"/>
                <w:szCs w:val="20"/>
                <w:lang w:val="en-US"/>
              </w:rPr>
              <w:t xml:space="preserve"> </w:t>
            </w:r>
            <w:r w:rsidR="00144390" w:rsidRPr="0039577F">
              <w:rPr>
                <w:rFonts w:ascii="Open Sans" w:hAnsi="Open Sans" w:cs="Open Sans"/>
                <w:sz w:val="20"/>
                <w:szCs w:val="20"/>
                <w:lang w:val="en-US"/>
              </w:rPr>
              <w:t xml:space="preserve">IFRS </w:t>
            </w:r>
            <w:r w:rsidR="00144390">
              <w:rPr>
                <w:rFonts w:ascii="Open Sans" w:hAnsi="Open Sans" w:cs="Open Sans"/>
                <w:sz w:val="20"/>
                <w:szCs w:val="20"/>
                <w:lang w:val="en-US"/>
              </w:rPr>
              <w:t>or equivalent GAAP, or</w:t>
            </w:r>
            <w:r w:rsidR="00144390" w:rsidRPr="0039577F">
              <w:rPr>
                <w:rFonts w:ascii="Open Sans" w:hAnsi="Open Sans" w:cs="Open Sans"/>
                <w:sz w:val="20"/>
                <w:szCs w:val="20"/>
                <w:lang w:val="en-US"/>
              </w:rPr>
              <w:t xml:space="preserve"> </w:t>
            </w:r>
            <w:r w:rsidRPr="0039577F">
              <w:rPr>
                <w:rFonts w:ascii="Open Sans" w:hAnsi="Open Sans" w:cs="Open Sans"/>
                <w:sz w:val="20"/>
                <w:szCs w:val="20"/>
                <w:lang w:val="en-US"/>
              </w:rPr>
              <w:t xml:space="preserve">cash accounting would be more appropriate). It would be helpful to the users of INPAG to give an indication of the sizes of entities that this would relate to. </w:t>
            </w:r>
          </w:p>
        </w:tc>
      </w:tr>
    </w:tbl>
    <w:p w14:paraId="52ADDA61" w14:textId="74D97B0C" w:rsidR="00E34C92" w:rsidRPr="0039577F" w:rsidRDefault="00E34C92" w:rsidP="00AC16B1">
      <w:pPr>
        <w:spacing w:before="120" w:after="120"/>
        <w:rPr>
          <w:rFonts w:ascii="Open Sans" w:hAnsi="Open Sans" w:cs="Open Sans"/>
          <w:sz w:val="20"/>
          <w:szCs w:val="20"/>
        </w:rPr>
      </w:pPr>
    </w:p>
    <w:tbl>
      <w:tblPr>
        <w:tblStyle w:val="TableGrid"/>
        <w:tblW w:w="14312" w:type="dxa"/>
        <w:tblLook w:val="04A0" w:firstRow="1" w:lastRow="0" w:firstColumn="1" w:lastColumn="0" w:noHBand="0" w:noVBand="1"/>
      </w:tblPr>
      <w:tblGrid>
        <w:gridCol w:w="4388"/>
        <w:gridCol w:w="1642"/>
        <w:gridCol w:w="8282"/>
      </w:tblGrid>
      <w:tr w:rsidR="007A3859" w:rsidRPr="0039577F" w14:paraId="7822CF40" w14:textId="77777777" w:rsidTr="00810492">
        <w:tc>
          <w:tcPr>
            <w:tcW w:w="4388" w:type="dxa"/>
          </w:tcPr>
          <w:p w14:paraId="47070A7F" w14:textId="3AE181A3" w:rsidR="007A3859" w:rsidRPr="0039577F" w:rsidRDefault="007A3859" w:rsidP="00AC16B1">
            <w:pPr>
              <w:spacing w:before="120" w:after="120"/>
              <w:jc w:val="both"/>
              <w:rPr>
                <w:rFonts w:ascii="Open Sans" w:hAnsi="Open Sans" w:cs="Open Sans"/>
                <w:b/>
                <w:bCs/>
                <w:sz w:val="20"/>
                <w:szCs w:val="20"/>
                <w:lang w:val="en-US"/>
              </w:rPr>
            </w:pPr>
            <w:r w:rsidRPr="0039577F">
              <w:rPr>
                <w:rFonts w:ascii="Open Sans" w:hAnsi="Open Sans" w:cs="Open Sans"/>
                <w:sz w:val="20"/>
                <w:szCs w:val="20"/>
              </w:rPr>
              <w:br w:type="page"/>
            </w:r>
            <w:r w:rsidRPr="0039577F">
              <w:rPr>
                <w:rFonts w:ascii="Open Sans" w:hAnsi="Open Sans" w:cs="Open Sans"/>
                <w:b/>
                <w:bCs/>
                <w:sz w:val="20"/>
                <w:szCs w:val="20"/>
                <w:lang w:val="en-US"/>
              </w:rPr>
              <w:t>Question 3: Concepts and pervasive principles</w:t>
            </w:r>
          </w:p>
          <w:p w14:paraId="62279961" w14:textId="742A77C2" w:rsidR="007A3859" w:rsidRPr="0039577F" w:rsidRDefault="007A3859" w:rsidP="00AC16B1">
            <w:pPr>
              <w:spacing w:before="120" w:after="120"/>
              <w:jc w:val="both"/>
              <w:rPr>
                <w:rFonts w:ascii="Open Sans" w:hAnsi="Open Sans" w:cs="Open Sans"/>
                <w:b/>
                <w:bCs/>
                <w:sz w:val="20"/>
                <w:szCs w:val="20"/>
                <w:lang w:val="en-US"/>
              </w:rPr>
            </w:pPr>
          </w:p>
        </w:tc>
        <w:tc>
          <w:tcPr>
            <w:tcW w:w="9924" w:type="dxa"/>
            <w:gridSpan w:val="2"/>
          </w:tcPr>
          <w:p w14:paraId="1483B420" w14:textId="2E4CDF27" w:rsidR="00A96E23" w:rsidRPr="0039577F" w:rsidRDefault="00A96E23" w:rsidP="00AC16B1">
            <w:pPr>
              <w:pStyle w:val="TableParagraph"/>
              <w:spacing w:before="120" w:after="120" w:line="254" w:lineRule="auto"/>
              <w:ind w:left="0" w:right="146"/>
              <w:rPr>
                <w:rFonts w:ascii="Open Sans" w:hAnsi="Open Sans" w:cs="Open Sans"/>
                <w:sz w:val="20"/>
                <w:szCs w:val="20"/>
              </w:rPr>
            </w:pPr>
            <w:r w:rsidRPr="0039577F">
              <w:rPr>
                <w:rFonts w:ascii="Open Sans" w:hAnsi="Open Sans" w:cs="Open Sans"/>
                <w:sz w:val="20"/>
                <w:szCs w:val="20"/>
              </w:rPr>
              <w:t>This Section sets out the concepts and principles that underpin the accounting requirements for NPO transactions and events.</w:t>
            </w:r>
            <w:r w:rsidR="00D1710E" w:rsidRPr="0039577F">
              <w:rPr>
                <w:rFonts w:ascii="Open Sans" w:hAnsi="Open Sans" w:cs="Open Sans"/>
                <w:spacing w:val="40"/>
                <w:sz w:val="20"/>
                <w:szCs w:val="20"/>
              </w:rPr>
              <w:t xml:space="preserve"> </w:t>
            </w:r>
            <w:r w:rsidR="00B653D9" w:rsidRPr="0039577F">
              <w:rPr>
                <w:rFonts w:ascii="Open Sans" w:hAnsi="Open Sans" w:cs="Open Sans"/>
                <w:sz w:val="20"/>
                <w:szCs w:val="20"/>
              </w:rPr>
              <w:t xml:space="preserve">It </w:t>
            </w:r>
            <w:r w:rsidRPr="0039577F">
              <w:rPr>
                <w:rFonts w:ascii="Open Sans" w:hAnsi="Open Sans" w:cs="Open Sans"/>
                <w:sz w:val="20"/>
                <w:szCs w:val="20"/>
              </w:rPr>
              <w:t xml:space="preserve">describes </w:t>
            </w:r>
            <w:r w:rsidR="007370DD" w:rsidRPr="0039577F">
              <w:rPr>
                <w:rFonts w:ascii="Open Sans" w:hAnsi="Open Sans" w:cs="Open Sans"/>
                <w:sz w:val="20"/>
                <w:szCs w:val="20"/>
              </w:rPr>
              <w:t xml:space="preserve">a reporting entity for the purposes of INPAG and provides additional guidance </w:t>
            </w:r>
            <w:r w:rsidR="007370DD" w:rsidRPr="0039577F">
              <w:rPr>
                <w:rFonts w:ascii="Open Sans" w:hAnsi="Open Sans" w:cs="Open Sans"/>
                <w:w w:val="105"/>
                <w:sz w:val="20"/>
                <w:szCs w:val="20"/>
              </w:rPr>
              <w:t>about</w:t>
            </w:r>
            <w:r w:rsidR="007370DD" w:rsidRPr="0039577F">
              <w:rPr>
                <w:rFonts w:ascii="Open Sans" w:hAnsi="Open Sans" w:cs="Open Sans"/>
                <w:spacing w:val="-16"/>
                <w:w w:val="105"/>
                <w:sz w:val="20"/>
                <w:szCs w:val="20"/>
              </w:rPr>
              <w:t xml:space="preserve"> </w:t>
            </w:r>
            <w:r w:rsidR="007370DD" w:rsidRPr="0039577F">
              <w:rPr>
                <w:rFonts w:ascii="Open Sans" w:hAnsi="Open Sans" w:cs="Open Sans"/>
                <w:w w:val="105"/>
                <w:sz w:val="20"/>
                <w:szCs w:val="20"/>
              </w:rPr>
              <w:t>the</w:t>
            </w:r>
            <w:r w:rsidR="007370DD" w:rsidRPr="0039577F">
              <w:rPr>
                <w:rFonts w:ascii="Open Sans" w:hAnsi="Open Sans" w:cs="Open Sans"/>
                <w:spacing w:val="-16"/>
                <w:w w:val="105"/>
                <w:sz w:val="20"/>
                <w:szCs w:val="20"/>
              </w:rPr>
              <w:t xml:space="preserve"> </w:t>
            </w:r>
            <w:proofErr w:type="gramStart"/>
            <w:r w:rsidR="007370DD" w:rsidRPr="0039577F">
              <w:rPr>
                <w:rFonts w:ascii="Open Sans" w:hAnsi="Open Sans" w:cs="Open Sans"/>
                <w:w w:val="105"/>
                <w:sz w:val="20"/>
                <w:szCs w:val="20"/>
              </w:rPr>
              <w:t>sometimes</w:t>
            </w:r>
            <w:r w:rsidR="007370DD" w:rsidRPr="0039577F">
              <w:rPr>
                <w:rFonts w:ascii="Open Sans" w:hAnsi="Open Sans" w:cs="Open Sans"/>
                <w:spacing w:val="-16"/>
                <w:w w:val="105"/>
                <w:sz w:val="20"/>
                <w:szCs w:val="20"/>
              </w:rPr>
              <w:t xml:space="preserve"> </w:t>
            </w:r>
            <w:r w:rsidR="007370DD" w:rsidRPr="0039577F">
              <w:rPr>
                <w:rFonts w:ascii="Open Sans" w:hAnsi="Open Sans" w:cs="Open Sans"/>
                <w:w w:val="105"/>
                <w:sz w:val="20"/>
                <w:szCs w:val="20"/>
              </w:rPr>
              <w:t>complex</w:t>
            </w:r>
            <w:proofErr w:type="gramEnd"/>
            <w:r w:rsidR="007370DD" w:rsidRPr="0039577F">
              <w:rPr>
                <w:rFonts w:ascii="Open Sans" w:hAnsi="Open Sans" w:cs="Open Sans"/>
                <w:spacing w:val="-16"/>
                <w:w w:val="105"/>
                <w:sz w:val="20"/>
                <w:szCs w:val="20"/>
              </w:rPr>
              <w:t xml:space="preserve"> </w:t>
            </w:r>
            <w:r w:rsidR="007370DD" w:rsidRPr="0039577F">
              <w:rPr>
                <w:rFonts w:ascii="Open Sans" w:hAnsi="Open Sans" w:cs="Open Sans"/>
                <w:w w:val="105"/>
                <w:sz w:val="20"/>
                <w:szCs w:val="20"/>
              </w:rPr>
              <w:t>structures</w:t>
            </w:r>
            <w:r w:rsidR="007370DD" w:rsidRPr="0039577F">
              <w:rPr>
                <w:rFonts w:ascii="Open Sans" w:hAnsi="Open Sans" w:cs="Open Sans"/>
                <w:spacing w:val="-16"/>
                <w:w w:val="105"/>
                <w:sz w:val="20"/>
                <w:szCs w:val="20"/>
              </w:rPr>
              <w:t xml:space="preserve"> </w:t>
            </w:r>
            <w:r w:rsidR="007370DD" w:rsidRPr="0039577F">
              <w:rPr>
                <w:rFonts w:ascii="Open Sans" w:hAnsi="Open Sans" w:cs="Open Sans"/>
                <w:w w:val="105"/>
                <w:sz w:val="20"/>
                <w:szCs w:val="20"/>
              </w:rPr>
              <w:t>used</w:t>
            </w:r>
            <w:r w:rsidR="007370DD" w:rsidRPr="0039577F">
              <w:rPr>
                <w:rFonts w:ascii="Open Sans" w:hAnsi="Open Sans" w:cs="Open Sans"/>
                <w:spacing w:val="-16"/>
                <w:w w:val="105"/>
                <w:sz w:val="20"/>
                <w:szCs w:val="20"/>
              </w:rPr>
              <w:t xml:space="preserve"> </w:t>
            </w:r>
            <w:r w:rsidR="007370DD" w:rsidRPr="0039577F">
              <w:rPr>
                <w:rFonts w:ascii="Open Sans" w:hAnsi="Open Sans" w:cs="Open Sans"/>
                <w:w w:val="105"/>
                <w:sz w:val="20"/>
                <w:szCs w:val="20"/>
              </w:rPr>
              <w:t>by</w:t>
            </w:r>
            <w:r w:rsidR="007370DD" w:rsidRPr="0039577F">
              <w:rPr>
                <w:rFonts w:ascii="Open Sans" w:hAnsi="Open Sans" w:cs="Open Sans"/>
                <w:spacing w:val="-16"/>
                <w:w w:val="105"/>
                <w:sz w:val="20"/>
                <w:szCs w:val="20"/>
              </w:rPr>
              <w:t xml:space="preserve"> </w:t>
            </w:r>
            <w:r w:rsidR="007370DD" w:rsidRPr="0039577F">
              <w:rPr>
                <w:rFonts w:ascii="Open Sans" w:hAnsi="Open Sans" w:cs="Open Sans"/>
                <w:w w:val="105"/>
                <w:sz w:val="20"/>
                <w:szCs w:val="20"/>
              </w:rPr>
              <w:t>NPOs</w:t>
            </w:r>
            <w:r w:rsidR="007370DD" w:rsidRPr="0039577F">
              <w:rPr>
                <w:rFonts w:ascii="Open Sans" w:hAnsi="Open Sans" w:cs="Open Sans"/>
                <w:spacing w:val="-16"/>
                <w:w w:val="105"/>
                <w:sz w:val="20"/>
                <w:szCs w:val="20"/>
              </w:rPr>
              <w:t xml:space="preserve"> </w:t>
            </w:r>
            <w:r w:rsidR="007370DD" w:rsidRPr="0039577F">
              <w:rPr>
                <w:rFonts w:ascii="Open Sans" w:hAnsi="Open Sans" w:cs="Open Sans"/>
                <w:w w:val="105"/>
                <w:sz w:val="20"/>
                <w:szCs w:val="20"/>
              </w:rPr>
              <w:t>to</w:t>
            </w:r>
            <w:r w:rsidR="007370DD" w:rsidRPr="0039577F">
              <w:rPr>
                <w:rFonts w:ascii="Open Sans" w:hAnsi="Open Sans" w:cs="Open Sans"/>
                <w:spacing w:val="-16"/>
                <w:w w:val="105"/>
                <w:sz w:val="20"/>
                <w:szCs w:val="20"/>
              </w:rPr>
              <w:t xml:space="preserve"> </w:t>
            </w:r>
            <w:r w:rsidR="007370DD" w:rsidRPr="0039577F">
              <w:rPr>
                <w:rFonts w:ascii="Open Sans" w:hAnsi="Open Sans" w:cs="Open Sans"/>
                <w:w w:val="105"/>
                <w:sz w:val="20"/>
                <w:szCs w:val="20"/>
              </w:rPr>
              <w:t>achieve</w:t>
            </w:r>
            <w:r w:rsidR="007370DD" w:rsidRPr="0039577F">
              <w:rPr>
                <w:rFonts w:ascii="Open Sans" w:hAnsi="Open Sans" w:cs="Open Sans"/>
                <w:spacing w:val="-16"/>
                <w:w w:val="105"/>
                <w:sz w:val="20"/>
                <w:szCs w:val="20"/>
              </w:rPr>
              <w:t xml:space="preserve"> </w:t>
            </w:r>
            <w:r w:rsidR="007370DD" w:rsidRPr="0039577F">
              <w:rPr>
                <w:rFonts w:ascii="Open Sans" w:hAnsi="Open Sans" w:cs="Open Sans"/>
                <w:w w:val="105"/>
                <w:sz w:val="20"/>
                <w:szCs w:val="20"/>
              </w:rPr>
              <w:t>their</w:t>
            </w:r>
            <w:r w:rsidR="007370DD" w:rsidRPr="0039577F">
              <w:rPr>
                <w:rFonts w:ascii="Open Sans" w:hAnsi="Open Sans" w:cs="Open Sans"/>
                <w:spacing w:val="-16"/>
                <w:w w:val="105"/>
                <w:sz w:val="20"/>
                <w:szCs w:val="20"/>
              </w:rPr>
              <w:t xml:space="preserve"> </w:t>
            </w:r>
            <w:r w:rsidR="007370DD" w:rsidRPr="0039577F">
              <w:rPr>
                <w:rFonts w:ascii="Open Sans" w:hAnsi="Open Sans" w:cs="Open Sans"/>
                <w:w w:val="105"/>
                <w:sz w:val="20"/>
                <w:szCs w:val="20"/>
              </w:rPr>
              <w:t>objectives.  It identifies</w:t>
            </w:r>
            <w:r w:rsidR="007370DD" w:rsidRPr="0039577F">
              <w:rPr>
                <w:rFonts w:ascii="Open Sans" w:hAnsi="Open Sans" w:cs="Open Sans"/>
                <w:sz w:val="20"/>
                <w:szCs w:val="20"/>
              </w:rPr>
              <w:t xml:space="preserve"> </w:t>
            </w:r>
            <w:r w:rsidRPr="0039577F">
              <w:rPr>
                <w:rFonts w:ascii="Open Sans" w:hAnsi="Open Sans" w:cs="Open Sans"/>
                <w:sz w:val="20"/>
                <w:szCs w:val="20"/>
              </w:rPr>
              <w:t>the primary users of financial statements and reports, their information needs and</w:t>
            </w:r>
            <w:r w:rsidR="00E36F6E" w:rsidRPr="0039577F">
              <w:rPr>
                <w:rFonts w:ascii="Open Sans" w:hAnsi="Open Sans" w:cs="Open Sans"/>
                <w:sz w:val="20"/>
                <w:szCs w:val="20"/>
              </w:rPr>
              <w:t xml:space="preserve"> </w:t>
            </w:r>
            <w:r w:rsidRPr="0039577F">
              <w:rPr>
                <w:rFonts w:ascii="Open Sans" w:hAnsi="Open Sans" w:cs="Open Sans"/>
                <w:sz w:val="20"/>
                <w:szCs w:val="20"/>
              </w:rPr>
              <w:t>the characteristics of useful information.</w:t>
            </w:r>
            <w:r w:rsidRPr="0039577F">
              <w:rPr>
                <w:rFonts w:ascii="Open Sans" w:hAnsi="Open Sans" w:cs="Open Sans"/>
                <w:spacing w:val="80"/>
                <w:sz w:val="20"/>
                <w:szCs w:val="20"/>
              </w:rPr>
              <w:t xml:space="preserve"> </w:t>
            </w:r>
            <w:r w:rsidRPr="0039577F">
              <w:rPr>
                <w:rFonts w:ascii="Open Sans" w:hAnsi="Open Sans" w:cs="Open Sans"/>
                <w:sz w:val="20"/>
                <w:szCs w:val="20"/>
              </w:rPr>
              <w:t>It also describes the elements of financial statements and how net assets are</w:t>
            </w:r>
            <w:r w:rsidRPr="0039577F">
              <w:rPr>
                <w:rFonts w:ascii="Open Sans" w:hAnsi="Open Sans" w:cs="Open Sans"/>
                <w:spacing w:val="-1"/>
                <w:sz w:val="20"/>
                <w:szCs w:val="20"/>
              </w:rPr>
              <w:t xml:space="preserve"> </w:t>
            </w:r>
            <w:r w:rsidRPr="0039577F">
              <w:rPr>
                <w:rFonts w:ascii="Open Sans" w:hAnsi="Open Sans" w:cs="Open Sans"/>
                <w:sz w:val="20"/>
                <w:szCs w:val="20"/>
              </w:rPr>
              <w:t>derived.</w:t>
            </w:r>
            <w:r w:rsidRPr="0039577F">
              <w:rPr>
                <w:rFonts w:ascii="Open Sans" w:hAnsi="Open Sans" w:cs="Open Sans"/>
                <w:spacing w:val="40"/>
                <w:sz w:val="20"/>
                <w:szCs w:val="20"/>
              </w:rPr>
              <w:t xml:space="preserve"> </w:t>
            </w:r>
            <w:r w:rsidRPr="0039577F">
              <w:rPr>
                <w:rFonts w:ascii="Open Sans" w:hAnsi="Open Sans" w:cs="Open Sans"/>
                <w:sz w:val="20"/>
                <w:szCs w:val="20"/>
              </w:rPr>
              <w:t>It introduces the categorisation of accumulated funds into funds with restrictions and funds without restrictions.</w:t>
            </w:r>
          </w:p>
          <w:p w14:paraId="180AA48A" w14:textId="77777777" w:rsidR="000554EC" w:rsidRPr="0039577F" w:rsidRDefault="000554EC" w:rsidP="00AC16B1">
            <w:pPr>
              <w:pStyle w:val="TableParagraph"/>
              <w:spacing w:before="120" w:after="120" w:line="249" w:lineRule="auto"/>
              <w:ind w:left="0" w:right="291"/>
              <w:rPr>
                <w:rFonts w:ascii="Open Sans" w:hAnsi="Open Sans" w:cs="Open Sans"/>
                <w:sz w:val="20"/>
                <w:szCs w:val="20"/>
              </w:rPr>
            </w:pPr>
          </w:p>
          <w:p w14:paraId="79818045" w14:textId="0B7D66F5" w:rsidR="007A3859" w:rsidRPr="0039577F" w:rsidRDefault="007F48A5" w:rsidP="00AC16B1">
            <w:pPr>
              <w:spacing w:before="120" w:after="120"/>
              <w:jc w:val="both"/>
              <w:rPr>
                <w:rFonts w:ascii="Open Sans" w:hAnsi="Open Sans" w:cs="Open Sans"/>
                <w:b/>
                <w:bCs/>
                <w:sz w:val="20"/>
                <w:szCs w:val="20"/>
                <w:lang w:val="en-US"/>
              </w:rPr>
            </w:pPr>
            <w:r w:rsidRPr="0039577F">
              <w:rPr>
                <w:rFonts w:ascii="Open Sans" w:hAnsi="Open Sans" w:cs="Open Sans"/>
                <w:sz w:val="20"/>
                <w:szCs w:val="20"/>
              </w:rPr>
              <w:t>T</w:t>
            </w:r>
            <w:r w:rsidR="00A96E23" w:rsidRPr="0039577F">
              <w:rPr>
                <w:rFonts w:ascii="Open Sans" w:hAnsi="Open Sans" w:cs="Open Sans"/>
                <w:sz w:val="20"/>
                <w:szCs w:val="20"/>
              </w:rPr>
              <w:t>h</w:t>
            </w:r>
            <w:r w:rsidR="007370DD" w:rsidRPr="0039577F">
              <w:rPr>
                <w:rFonts w:ascii="Open Sans" w:hAnsi="Open Sans" w:cs="Open Sans"/>
                <w:sz w:val="20"/>
                <w:szCs w:val="20"/>
              </w:rPr>
              <w:t>is</w:t>
            </w:r>
            <w:r w:rsidR="00A96E23" w:rsidRPr="0039577F">
              <w:rPr>
                <w:rFonts w:ascii="Open Sans" w:hAnsi="Open Sans" w:cs="Open Sans"/>
                <w:sz w:val="20"/>
                <w:szCs w:val="20"/>
              </w:rPr>
              <w:t xml:space="preserve"> Section</w:t>
            </w:r>
            <w:r w:rsidR="00FC5639" w:rsidRPr="0039577F">
              <w:rPr>
                <w:rFonts w:ascii="Open Sans" w:hAnsi="Open Sans" w:cs="Open Sans"/>
                <w:sz w:val="20"/>
                <w:szCs w:val="20"/>
              </w:rPr>
              <w:t xml:space="preserve"> is most likely to be read by standard setters, auditors, technical accounting advisors and financial accountants.</w:t>
            </w:r>
          </w:p>
        </w:tc>
      </w:tr>
      <w:tr w:rsidR="007A3859" w:rsidRPr="0039577F" w14:paraId="3B0FB587" w14:textId="77777777" w:rsidTr="00E36F6E">
        <w:trPr>
          <w:trHeight w:val="397"/>
        </w:trPr>
        <w:tc>
          <w:tcPr>
            <w:tcW w:w="4388" w:type="dxa"/>
          </w:tcPr>
          <w:p w14:paraId="7D6B4353" w14:textId="77777777" w:rsidR="007A3859" w:rsidRPr="0039577F" w:rsidRDefault="007A3859" w:rsidP="00AC16B1">
            <w:pPr>
              <w:spacing w:before="120" w:after="120"/>
              <w:jc w:val="both"/>
              <w:rPr>
                <w:rFonts w:ascii="Open Sans" w:hAnsi="Open Sans" w:cs="Open Sans"/>
                <w:sz w:val="20"/>
                <w:szCs w:val="20"/>
              </w:rPr>
            </w:pPr>
          </w:p>
        </w:tc>
        <w:tc>
          <w:tcPr>
            <w:tcW w:w="1642" w:type="dxa"/>
            <w:vAlign w:val="center"/>
          </w:tcPr>
          <w:p w14:paraId="1702C689" w14:textId="662134C4" w:rsidR="007A3859" w:rsidRPr="0039577F" w:rsidRDefault="007A3859" w:rsidP="00AC16B1">
            <w:pPr>
              <w:spacing w:before="120" w:after="120"/>
              <w:rPr>
                <w:rFonts w:ascii="Open Sans" w:hAnsi="Open Sans" w:cs="Open Sans"/>
                <w:b/>
                <w:bCs/>
                <w:sz w:val="20"/>
                <w:szCs w:val="20"/>
                <w:lang w:val="en-US"/>
              </w:rPr>
            </w:pPr>
            <w:r w:rsidRPr="0039577F">
              <w:rPr>
                <w:rFonts w:ascii="Open Sans" w:hAnsi="Open Sans" w:cs="Open Sans"/>
                <w:b/>
                <w:bCs/>
                <w:sz w:val="20"/>
                <w:szCs w:val="20"/>
                <w:lang w:val="en-US"/>
              </w:rPr>
              <w:t>References</w:t>
            </w:r>
          </w:p>
        </w:tc>
        <w:tc>
          <w:tcPr>
            <w:tcW w:w="8282" w:type="dxa"/>
            <w:vAlign w:val="center"/>
          </w:tcPr>
          <w:p w14:paraId="60872127" w14:textId="5B5C5B31" w:rsidR="007A3859" w:rsidRPr="0039577F" w:rsidRDefault="007A3859" w:rsidP="00AC16B1">
            <w:pPr>
              <w:spacing w:before="120" w:after="120"/>
              <w:rPr>
                <w:rFonts w:ascii="Open Sans" w:hAnsi="Open Sans" w:cs="Open Sans"/>
                <w:b/>
                <w:bCs/>
                <w:sz w:val="20"/>
                <w:szCs w:val="20"/>
                <w:lang w:val="en-US"/>
              </w:rPr>
            </w:pPr>
            <w:r w:rsidRPr="0039577F">
              <w:rPr>
                <w:rFonts w:ascii="Open Sans" w:hAnsi="Open Sans" w:cs="Open Sans"/>
                <w:b/>
                <w:bCs/>
                <w:sz w:val="20"/>
                <w:szCs w:val="20"/>
                <w:lang w:val="en-US"/>
              </w:rPr>
              <w:t>Response</w:t>
            </w:r>
          </w:p>
        </w:tc>
      </w:tr>
      <w:tr w:rsidR="00FE20EA" w:rsidRPr="0039577F" w14:paraId="136848F8" w14:textId="77777777" w:rsidTr="00E36F6E">
        <w:trPr>
          <w:trHeight w:val="397"/>
        </w:trPr>
        <w:tc>
          <w:tcPr>
            <w:tcW w:w="4388" w:type="dxa"/>
          </w:tcPr>
          <w:p w14:paraId="5F32D2A4" w14:textId="0CF15702" w:rsidR="00FE20EA" w:rsidRPr="0039577F" w:rsidRDefault="00FE20EA" w:rsidP="00AC16B1">
            <w:pPr>
              <w:numPr>
                <w:ilvl w:val="0"/>
                <w:numId w:val="2"/>
              </w:numPr>
              <w:spacing w:before="120" w:after="120"/>
              <w:ind w:left="318"/>
              <w:jc w:val="both"/>
              <w:rPr>
                <w:rFonts w:ascii="Open Sans" w:hAnsi="Open Sans" w:cs="Open Sans"/>
                <w:sz w:val="20"/>
                <w:szCs w:val="20"/>
                <w:lang w:val="en-US"/>
              </w:rPr>
            </w:pPr>
            <w:r w:rsidRPr="0039577F">
              <w:rPr>
                <w:rFonts w:ascii="Open Sans" w:hAnsi="Open Sans" w:cs="Open Sans"/>
                <w:sz w:val="20"/>
                <w:szCs w:val="20"/>
                <w:lang w:val="en-US"/>
              </w:rPr>
              <w:lastRenderedPageBreak/>
              <w:t>Do you agree with the range of primary users and the description of their needs? If not, what would you propose and why?</w:t>
            </w:r>
          </w:p>
        </w:tc>
        <w:tc>
          <w:tcPr>
            <w:tcW w:w="1642" w:type="dxa"/>
            <w:vAlign w:val="center"/>
          </w:tcPr>
          <w:p w14:paraId="21766F73" w14:textId="77777777" w:rsidR="00FE20EA" w:rsidRPr="0039577F" w:rsidRDefault="00FE20EA" w:rsidP="00AC16B1">
            <w:pPr>
              <w:spacing w:before="120" w:after="120"/>
              <w:jc w:val="both"/>
              <w:rPr>
                <w:rFonts w:ascii="Open Sans" w:hAnsi="Open Sans" w:cs="Open Sans"/>
                <w:sz w:val="20"/>
                <w:szCs w:val="20"/>
                <w:lang w:val="en-US"/>
              </w:rPr>
            </w:pPr>
            <w:r w:rsidRPr="0039577F">
              <w:rPr>
                <w:rFonts w:ascii="Open Sans" w:hAnsi="Open Sans" w:cs="Open Sans"/>
                <w:sz w:val="20"/>
                <w:szCs w:val="20"/>
                <w:lang w:val="en-US"/>
              </w:rPr>
              <w:t>G2.3-G2.12</w:t>
            </w:r>
          </w:p>
          <w:p w14:paraId="3BC7D6E3" w14:textId="77777777" w:rsidR="00FE20EA" w:rsidRPr="0039577F" w:rsidRDefault="00FE20EA" w:rsidP="00AC16B1">
            <w:pPr>
              <w:spacing w:before="120" w:after="120"/>
              <w:rPr>
                <w:rFonts w:ascii="Open Sans" w:hAnsi="Open Sans" w:cs="Open Sans"/>
                <w:b/>
                <w:bCs/>
                <w:sz w:val="20"/>
                <w:szCs w:val="20"/>
                <w:lang w:val="en-US"/>
              </w:rPr>
            </w:pPr>
          </w:p>
        </w:tc>
        <w:tc>
          <w:tcPr>
            <w:tcW w:w="8282" w:type="dxa"/>
            <w:vAlign w:val="center"/>
          </w:tcPr>
          <w:p w14:paraId="7C8B9F39" w14:textId="4CAB6213" w:rsidR="00FE20EA" w:rsidRPr="0039577F" w:rsidRDefault="005B5909" w:rsidP="00AC16B1">
            <w:pPr>
              <w:spacing w:before="120" w:after="120"/>
              <w:rPr>
                <w:rFonts w:ascii="Open Sans" w:hAnsi="Open Sans" w:cs="Open Sans"/>
                <w:sz w:val="20"/>
                <w:szCs w:val="20"/>
                <w:lang w:val="en-US"/>
              </w:rPr>
            </w:pPr>
            <w:r w:rsidRPr="0039577F">
              <w:rPr>
                <w:rFonts w:ascii="Open Sans" w:hAnsi="Open Sans" w:cs="Open Sans"/>
                <w:sz w:val="20"/>
                <w:szCs w:val="20"/>
                <w:lang w:val="en-US"/>
              </w:rPr>
              <w:t>One of the specified users of the financial statements in the exposure draft are those fulfilling oversight functions. Their needs may extend beyond the other users of the financial statements, for example</w:t>
            </w:r>
            <w:r w:rsidR="000D7A7D" w:rsidRPr="0039577F">
              <w:rPr>
                <w:rFonts w:ascii="Open Sans" w:hAnsi="Open Sans" w:cs="Open Sans"/>
                <w:sz w:val="20"/>
                <w:szCs w:val="20"/>
                <w:lang w:val="en-US"/>
              </w:rPr>
              <w:t>, in the UK, charities are required to report “serious incidents” to the Charit</w:t>
            </w:r>
            <w:r w:rsidR="006A1289">
              <w:rPr>
                <w:rFonts w:ascii="Open Sans" w:hAnsi="Open Sans" w:cs="Open Sans"/>
                <w:sz w:val="20"/>
                <w:szCs w:val="20"/>
                <w:lang w:val="en-US"/>
              </w:rPr>
              <w:t>y</w:t>
            </w:r>
            <w:r w:rsidR="000D7A7D" w:rsidRPr="0039577F">
              <w:rPr>
                <w:rFonts w:ascii="Open Sans" w:hAnsi="Open Sans" w:cs="Open Sans"/>
                <w:sz w:val="20"/>
                <w:szCs w:val="20"/>
                <w:lang w:val="en-US"/>
              </w:rPr>
              <w:t xml:space="preserve"> Commission if there has been significant harm to beneficiaries, staff, volunteers </w:t>
            </w:r>
            <w:proofErr w:type="spellStart"/>
            <w:r w:rsidR="000D7A7D" w:rsidRPr="0039577F">
              <w:rPr>
                <w:rFonts w:ascii="Open Sans" w:hAnsi="Open Sans" w:cs="Open Sans"/>
                <w:sz w:val="20"/>
                <w:szCs w:val="20"/>
                <w:lang w:val="en-US"/>
              </w:rPr>
              <w:t>etc</w:t>
            </w:r>
            <w:proofErr w:type="spellEnd"/>
            <w:r w:rsidR="000D7A7D" w:rsidRPr="0039577F">
              <w:rPr>
                <w:rFonts w:ascii="Open Sans" w:hAnsi="Open Sans" w:cs="Open Sans"/>
                <w:sz w:val="20"/>
                <w:szCs w:val="20"/>
                <w:lang w:val="en-US"/>
              </w:rPr>
              <w:t xml:space="preserve">, or if there has been harm to the charity’s reputation, whether actual or alleged. It is our opinion that this kind of information will not be required to meet the needs of all other users of the </w:t>
            </w:r>
            <w:proofErr w:type="gramStart"/>
            <w:r w:rsidR="000D7A7D" w:rsidRPr="0039577F">
              <w:rPr>
                <w:rFonts w:ascii="Open Sans" w:hAnsi="Open Sans" w:cs="Open Sans"/>
                <w:sz w:val="20"/>
                <w:szCs w:val="20"/>
                <w:lang w:val="en-US"/>
              </w:rPr>
              <w:t>general purpose</w:t>
            </w:r>
            <w:proofErr w:type="gramEnd"/>
            <w:r w:rsidR="000D7A7D" w:rsidRPr="0039577F">
              <w:rPr>
                <w:rFonts w:ascii="Open Sans" w:hAnsi="Open Sans" w:cs="Open Sans"/>
                <w:sz w:val="20"/>
                <w:szCs w:val="20"/>
                <w:lang w:val="en-US"/>
              </w:rPr>
              <w:t xml:space="preserve"> financial statements, and including them in such, in order to meet the needs of those fulfilling oversight functions, would clutter general purpose financial statements and potentially require personal information of beneficiaries staff or volunteers to be published. Therefore, we believe that when drafting the requirements of INPAG, the requirements of those fulfilling oversight functions should be balanced with the needs of other users of the financial statements to ensure unnecessary information is not being required.  </w:t>
            </w:r>
          </w:p>
        </w:tc>
      </w:tr>
      <w:tr w:rsidR="00FE20EA" w:rsidRPr="0039577F" w14:paraId="64A07787" w14:textId="77777777" w:rsidTr="00E36F6E">
        <w:trPr>
          <w:trHeight w:val="397"/>
        </w:trPr>
        <w:tc>
          <w:tcPr>
            <w:tcW w:w="4388" w:type="dxa"/>
          </w:tcPr>
          <w:p w14:paraId="474972C5" w14:textId="7271171D" w:rsidR="00FE20EA" w:rsidRPr="0039577F" w:rsidRDefault="00FE20EA" w:rsidP="00AC16B1">
            <w:pPr>
              <w:numPr>
                <w:ilvl w:val="0"/>
                <w:numId w:val="2"/>
              </w:numPr>
              <w:spacing w:before="120" w:after="120"/>
              <w:ind w:left="318"/>
              <w:jc w:val="both"/>
              <w:rPr>
                <w:rFonts w:ascii="Open Sans" w:hAnsi="Open Sans" w:cs="Open Sans"/>
                <w:sz w:val="20"/>
                <w:szCs w:val="20"/>
                <w:lang w:val="en-US"/>
              </w:rPr>
            </w:pPr>
            <w:r w:rsidRPr="0039577F">
              <w:rPr>
                <w:rFonts w:ascii="Open Sans" w:hAnsi="Open Sans" w:cs="Open Sans"/>
                <w:sz w:val="20"/>
                <w:szCs w:val="20"/>
                <w:lang w:val="en-US"/>
              </w:rPr>
              <w:t xml:space="preserve">Do you agree with the qualitative characteristics of useful information? If not, what would you change and why? </w:t>
            </w:r>
          </w:p>
        </w:tc>
        <w:tc>
          <w:tcPr>
            <w:tcW w:w="1642" w:type="dxa"/>
            <w:vAlign w:val="center"/>
          </w:tcPr>
          <w:p w14:paraId="4C400470" w14:textId="77777777" w:rsidR="00FE20EA" w:rsidRPr="0039577F" w:rsidRDefault="00FE20EA" w:rsidP="00AC16B1">
            <w:pPr>
              <w:spacing w:before="120" w:after="120"/>
              <w:jc w:val="both"/>
              <w:rPr>
                <w:rFonts w:ascii="Open Sans" w:hAnsi="Open Sans" w:cs="Open Sans"/>
                <w:sz w:val="20"/>
                <w:szCs w:val="20"/>
              </w:rPr>
            </w:pPr>
            <w:r w:rsidRPr="0039577F">
              <w:rPr>
                <w:rFonts w:ascii="Open Sans" w:hAnsi="Open Sans" w:cs="Open Sans"/>
                <w:sz w:val="20"/>
                <w:szCs w:val="20"/>
              </w:rPr>
              <w:t>G2.13-G2.32, AG2.1-AG2.3</w:t>
            </w:r>
          </w:p>
          <w:p w14:paraId="67C4C967" w14:textId="77777777" w:rsidR="00FE20EA" w:rsidRPr="0039577F" w:rsidRDefault="00FE20EA" w:rsidP="00AC16B1">
            <w:pPr>
              <w:spacing w:before="120" w:after="120"/>
              <w:rPr>
                <w:rFonts w:ascii="Open Sans" w:hAnsi="Open Sans" w:cs="Open Sans"/>
                <w:b/>
                <w:bCs/>
                <w:sz w:val="20"/>
                <w:szCs w:val="20"/>
                <w:lang w:val="en-US"/>
              </w:rPr>
            </w:pPr>
          </w:p>
        </w:tc>
        <w:tc>
          <w:tcPr>
            <w:tcW w:w="8282" w:type="dxa"/>
            <w:vAlign w:val="center"/>
          </w:tcPr>
          <w:p w14:paraId="7BF01814" w14:textId="77777777" w:rsidR="00FE20EA" w:rsidRPr="0039577F" w:rsidRDefault="00EC0040" w:rsidP="00AC16B1">
            <w:pPr>
              <w:spacing w:before="120" w:after="120"/>
              <w:rPr>
                <w:rFonts w:ascii="Open Sans" w:hAnsi="Open Sans" w:cs="Open Sans"/>
                <w:sz w:val="20"/>
                <w:szCs w:val="20"/>
                <w:lang w:val="en-US"/>
              </w:rPr>
            </w:pPr>
            <w:r w:rsidRPr="0039577F">
              <w:rPr>
                <w:rFonts w:ascii="Open Sans" w:hAnsi="Open Sans" w:cs="Open Sans"/>
                <w:sz w:val="20"/>
                <w:szCs w:val="20"/>
                <w:lang w:val="en-US"/>
              </w:rPr>
              <w:t xml:space="preserve">In the authoritative guidance for </w:t>
            </w:r>
            <w:r w:rsidR="00AC16B1" w:rsidRPr="0039577F">
              <w:rPr>
                <w:rFonts w:ascii="Open Sans" w:hAnsi="Open Sans" w:cs="Open Sans"/>
                <w:sz w:val="20"/>
                <w:szCs w:val="20"/>
                <w:lang w:val="en-US"/>
              </w:rPr>
              <w:t>faithful</w:t>
            </w:r>
            <w:r w:rsidRPr="0039577F">
              <w:rPr>
                <w:rFonts w:ascii="Open Sans" w:hAnsi="Open Sans" w:cs="Open Sans"/>
                <w:sz w:val="20"/>
                <w:szCs w:val="20"/>
                <w:lang w:val="en-US"/>
              </w:rPr>
              <w:t xml:space="preserve"> representation, </w:t>
            </w:r>
            <w:r w:rsidR="00AC16B1" w:rsidRPr="0039577F">
              <w:rPr>
                <w:rFonts w:ascii="Open Sans" w:hAnsi="Open Sans" w:cs="Open Sans"/>
                <w:sz w:val="20"/>
                <w:szCs w:val="20"/>
                <w:lang w:val="en-US"/>
              </w:rPr>
              <w:t xml:space="preserve">G2.20 states that to be a perfect faithful representation, a depiction would be free from error. It is acknowledged that perfect faithful representation is seldom achieved. We recommend that the wording in the authoritative guidance is updated to reflect that the </w:t>
            </w:r>
            <w:proofErr w:type="gramStart"/>
            <w:r w:rsidR="00AC16B1" w:rsidRPr="0039577F">
              <w:rPr>
                <w:rFonts w:ascii="Open Sans" w:hAnsi="Open Sans" w:cs="Open Sans"/>
                <w:sz w:val="20"/>
                <w:szCs w:val="20"/>
                <w:lang w:val="en-US"/>
              </w:rPr>
              <w:t>general purpose</w:t>
            </w:r>
            <w:proofErr w:type="gramEnd"/>
            <w:r w:rsidR="00AC16B1" w:rsidRPr="0039577F">
              <w:rPr>
                <w:rFonts w:ascii="Open Sans" w:hAnsi="Open Sans" w:cs="Open Sans"/>
                <w:sz w:val="20"/>
                <w:szCs w:val="20"/>
                <w:lang w:val="en-US"/>
              </w:rPr>
              <w:t xml:space="preserve"> financial statements should be free of </w:t>
            </w:r>
            <w:r w:rsidR="00AC16B1" w:rsidRPr="0039577F">
              <w:rPr>
                <w:rFonts w:ascii="Open Sans" w:hAnsi="Open Sans" w:cs="Open Sans"/>
                <w:sz w:val="20"/>
                <w:szCs w:val="20"/>
                <w:u w:val="single"/>
                <w:lang w:val="en-US"/>
              </w:rPr>
              <w:t>material</w:t>
            </w:r>
            <w:r w:rsidR="00AC16B1" w:rsidRPr="0039577F">
              <w:rPr>
                <w:rFonts w:ascii="Open Sans" w:hAnsi="Open Sans" w:cs="Open Sans"/>
                <w:sz w:val="20"/>
                <w:szCs w:val="20"/>
                <w:lang w:val="en-US"/>
              </w:rPr>
              <w:t xml:space="preserve"> error. </w:t>
            </w:r>
          </w:p>
          <w:p w14:paraId="036F6C75" w14:textId="7B270270" w:rsidR="00AC16B1" w:rsidRPr="0039577F" w:rsidRDefault="00AC16B1" w:rsidP="00AC16B1">
            <w:pPr>
              <w:spacing w:before="120" w:after="120"/>
              <w:rPr>
                <w:rFonts w:ascii="Open Sans" w:hAnsi="Open Sans" w:cs="Open Sans"/>
                <w:sz w:val="20"/>
                <w:szCs w:val="20"/>
                <w:lang w:val="en-US"/>
              </w:rPr>
            </w:pPr>
            <w:r w:rsidRPr="0039577F">
              <w:rPr>
                <w:rFonts w:ascii="Open Sans" w:hAnsi="Open Sans" w:cs="Open Sans"/>
                <w:sz w:val="20"/>
                <w:szCs w:val="20"/>
                <w:lang w:val="en-US"/>
              </w:rPr>
              <w:t xml:space="preserve">In respect of the enhancing characteristics, we recommend that completeness is also included. </w:t>
            </w:r>
            <w:proofErr w:type="gramStart"/>
            <w:r w:rsidRPr="0039577F">
              <w:rPr>
                <w:rFonts w:ascii="Open Sans" w:hAnsi="Open Sans" w:cs="Open Sans"/>
                <w:sz w:val="20"/>
                <w:szCs w:val="20"/>
                <w:lang w:val="en-US"/>
              </w:rPr>
              <w:t>In order for</w:t>
            </w:r>
            <w:proofErr w:type="gramEnd"/>
            <w:r w:rsidRPr="0039577F">
              <w:rPr>
                <w:rFonts w:ascii="Open Sans" w:hAnsi="Open Sans" w:cs="Open Sans"/>
                <w:sz w:val="20"/>
                <w:szCs w:val="20"/>
                <w:lang w:val="en-US"/>
              </w:rPr>
              <w:t xml:space="preserve"> information to be reliable, the information in the financial statements must be complete in the bounds of materiality. An omission can cause information to be false or misleading and thus deficient in terms of its relevance. </w:t>
            </w:r>
          </w:p>
        </w:tc>
      </w:tr>
      <w:tr w:rsidR="00FE20EA" w:rsidRPr="0039577F" w14:paraId="14E343D4" w14:textId="77777777" w:rsidTr="00E36F6E">
        <w:trPr>
          <w:trHeight w:val="397"/>
        </w:trPr>
        <w:tc>
          <w:tcPr>
            <w:tcW w:w="4388" w:type="dxa"/>
          </w:tcPr>
          <w:p w14:paraId="34BA1346" w14:textId="2F2DF5B4" w:rsidR="00FE20EA" w:rsidRPr="0039577F" w:rsidRDefault="00FE20EA" w:rsidP="00AC16B1">
            <w:pPr>
              <w:numPr>
                <w:ilvl w:val="0"/>
                <w:numId w:val="2"/>
              </w:numPr>
              <w:spacing w:before="120" w:after="120"/>
              <w:ind w:left="318"/>
              <w:jc w:val="both"/>
              <w:rPr>
                <w:rFonts w:ascii="Open Sans" w:hAnsi="Open Sans" w:cs="Open Sans"/>
                <w:sz w:val="20"/>
                <w:szCs w:val="20"/>
                <w:lang w:val="en-US"/>
              </w:rPr>
            </w:pPr>
            <w:r w:rsidRPr="0039577F">
              <w:rPr>
                <w:rFonts w:ascii="Open Sans" w:hAnsi="Open Sans" w:cs="Open Sans"/>
                <w:sz w:val="20"/>
                <w:szCs w:val="20"/>
                <w:lang w:val="en-US"/>
              </w:rPr>
              <w:lastRenderedPageBreak/>
              <w:t xml:space="preserve">Do you agree with the components of net assets? If not, why not? </w:t>
            </w:r>
          </w:p>
        </w:tc>
        <w:tc>
          <w:tcPr>
            <w:tcW w:w="1642" w:type="dxa"/>
            <w:vAlign w:val="center"/>
          </w:tcPr>
          <w:p w14:paraId="618234D3" w14:textId="0265D7E8" w:rsidR="00FE20EA" w:rsidRPr="0039577F" w:rsidRDefault="00FE20EA" w:rsidP="00AC16B1">
            <w:pPr>
              <w:spacing w:before="120" w:after="120"/>
              <w:jc w:val="both"/>
              <w:rPr>
                <w:rFonts w:ascii="Open Sans" w:hAnsi="Open Sans" w:cs="Open Sans"/>
                <w:sz w:val="20"/>
                <w:szCs w:val="20"/>
                <w:lang w:val="nl-NL"/>
              </w:rPr>
            </w:pPr>
            <w:r w:rsidRPr="0039577F">
              <w:rPr>
                <w:rFonts w:ascii="Open Sans" w:hAnsi="Open Sans" w:cs="Open Sans"/>
                <w:sz w:val="20"/>
                <w:szCs w:val="20"/>
                <w:lang w:val="nl-NL"/>
              </w:rPr>
              <w:t>G2.73, Diagram 2.2</w:t>
            </w:r>
          </w:p>
        </w:tc>
        <w:tc>
          <w:tcPr>
            <w:tcW w:w="8282" w:type="dxa"/>
            <w:vAlign w:val="center"/>
          </w:tcPr>
          <w:p w14:paraId="5B317F08" w14:textId="46C1909C" w:rsidR="00FE20EA" w:rsidRPr="0039577F" w:rsidRDefault="008F2C10" w:rsidP="00AC16B1">
            <w:pPr>
              <w:spacing w:before="120" w:after="120"/>
              <w:rPr>
                <w:rFonts w:ascii="Open Sans" w:hAnsi="Open Sans" w:cs="Open Sans"/>
                <w:sz w:val="20"/>
                <w:szCs w:val="20"/>
                <w:lang w:val="en-US"/>
              </w:rPr>
            </w:pPr>
            <w:r w:rsidRPr="0039577F">
              <w:rPr>
                <w:rFonts w:ascii="Open Sans" w:hAnsi="Open Sans" w:cs="Open Sans"/>
                <w:sz w:val="20"/>
                <w:szCs w:val="20"/>
                <w:lang w:val="en-US"/>
              </w:rPr>
              <w:t xml:space="preserve">Nothing further to add. </w:t>
            </w:r>
          </w:p>
        </w:tc>
      </w:tr>
      <w:tr w:rsidR="00FE20EA" w:rsidRPr="0039577F" w14:paraId="3DD8E7D6" w14:textId="77777777" w:rsidTr="00E36F6E">
        <w:trPr>
          <w:trHeight w:val="397"/>
        </w:trPr>
        <w:tc>
          <w:tcPr>
            <w:tcW w:w="4388" w:type="dxa"/>
          </w:tcPr>
          <w:p w14:paraId="45C87965" w14:textId="090D6CFE" w:rsidR="00FE20EA" w:rsidRPr="0039577F" w:rsidRDefault="00FE20EA" w:rsidP="00AC16B1">
            <w:pPr>
              <w:numPr>
                <w:ilvl w:val="0"/>
                <w:numId w:val="2"/>
              </w:numPr>
              <w:spacing w:before="120" w:after="120"/>
              <w:ind w:left="318"/>
              <w:jc w:val="both"/>
              <w:rPr>
                <w:rFonts w:ascii="Open Sans" w:hAnsi="Open Sans" w:cs="Open Sans"/>
                <w:sz w:val="20"/>
                <w:szCs w:val="20"/>
                <w:lang w:val="en-US"/>
              </w:rPr>
            </w:pPr>
            <w:r w:rsidRPr="0039577F">
              <w:rPr>
                <w:rFonts w:ascii="Open Sans" w:hAnsi="Open Sans" w:cs="Open Sans"/>
                <w:sz w:val="20"/>
                <w:szCs w:val="20"/>
                <w:lang w:val="en-US"/>
              </w:rPr>
              <w:t xml:space="preserve">Do you agree with the inclusion of equity as an element? If not, what would you propose and why? What type of equity might an NPO have? </w:t>
            </w:r>
          </w:p>
        </w:tc>
        <w:tc>
          <w:tcPr>
            <w:tcW w:w="1642" w:type="dxa"/>
            <w:vAlign w:val="center"/>
          </w:tcPr>
          <w:p w14:paraId="6CB11A03" w14:textId="77777777" w:rsidR="00FE20EA" w:rsidRPr="0039577F" w:rsidRDefault="00FE20EA" w:rsidP="00AC16B1">
            <w:pPr>
              <w:spacing w:before="120" w:after="120"/>
              <w:jc w:val="both"/>
              <w:rPr>
                <w:rFonts w:ascii="Open Sans" w:hAnsi="Open Sans" w:cs="Open Sans"/>
                <w:sz w:val="20"/>
                <w:szCs w:val="20"/>
                <w:lang w:val="nl-NL"/>
              </w:rPr>
            </w:pPr>
            <w:r w:rsidRPr="0039577F">
              <w:rPr>
                <w:rFonts w:ascii="Open Sans" w:hAnsi="Open Sans" w:cs="Open Sans"/>
                <w:sz w:val="20"/>
                <w:szCs w:val="20"/>
                <w:lang w:val="nl-NL"/>
              </w:rPr>
              <w:t>G2.141, AG2.6-AG2.9</w:t>
            </w:r>
          </w:p>
          <w:p w14:paraId="36E5E1A6" w14:textId="77777777" w:rsidR="00FE20EA" w:rsidRPr="0039577F" w:rsidRDefault="00FE20EA" w:rsidP="00AC16B1">
            <w:pPr>
              <w:spacing w:before="120" w:after="120"/>
              <w:rPr>
                <w:rFonts w:ascii="Open Sans" w:hAnsi="Open Sans" w:cs="Open Sans"/>
                <w:b/>
                <w:bCs/>
                <w:sz w:val="20"/>
                <w:szCs w:val="20"/>
                <w:lang w:val="en-US"/>
              </w:rPr>
            </w:pPr>
          </w:p>
        </w:tc>
        <w:tc>
          <w:tcPr>
            <w:tcW w:w="8282" w:type="dxa"/>
            <w:vAlign w:val="center"/>
          </w:tcPr>
          <w:p w14:paraId="2C0E5B7F" w14:textId="4B12E89E" w:rsidR="00FE20EA" w:rsidRPr="0039577F" w:rsidRDefault="008F2C10" w:rsidP="00AC16B1">
            <w:pPr>
              <w:spacing w:before="120" w:after="120"/>
              <w:rPr>
                <w:rFonts w:ascii="Open Sans" w:hAnsi="Open Sans" w:cs="Open Sans"/>
                <w:sz w:val="20"/>
                <w:szCs w:val="20"/>
                <w:lang w:val="en-US"/>
              </w:rPr>
            </w:pPr>
            <w:r w:rsidRPr="0039577F">
              <w:rPr>
                <w:rFonts w:ascii="Open Sans" w:hAnsi="Open Sans" w:cs="Open Sans"/>
                <w:sz w:val="20"/>
                <w:szCs w:val="20"/>
                <w:lang w:val="en-US"/>
              </w:rPr>
              <w:t xml:space="preserve">Based on our experience, equity is infrequent in the NPO sector. Where we have had NPO clients with equity, it has been a nominal amount, carrying minimal rights with qualitative disclosure only being made in the </w:t>
            </w:r>
            <w:proofErr w:type="gramStart"/>
            <w:r w:rsidRPr="0039577F">
              <w:rPr>
                <w:rFonts w:ascii="Open Sans" w:hAnsi="Open Sans" w:cs="Open Sans"/>
                <w:sz w:val="20"/>
                <w:szCs w:val="20"/>
                <w:lang w:val="en-US"/>
              </w:rPr>
              <w:t>general purpose</w:t>
            </w:r>
            <w:proofErr w:type="gramEnd"/>
            <w:r w:rsidRPr="0039577F">
              <w:rPr>
                <w:rFonts w:ascii="Open Sans" w:hAnsi="Open Sans" w:cs="Open Sans"/>
                <w:sz w:val="20"/>
                <w:szCs w:val="20"/>
                <w:lang w:val="en-US"/>
              </w:rPr>
              <w:t xml:space="preserve"> financial statements. On that basis, we do not foresee this being a material issue for NPOs. </w:t>
            </w:r>
          </w:p>
        </w:tc>
      </w:tr>
      <w:tr w:rsidR="00FE20EA" w:rsidRPr="0039577F" w14:paraId="20A0AF4C" w14:textId="77777777" w:rsidTr="00E36F6E">
        <w:trPr>
          <w:trHeight w:val="397"/>
        </w:trPr>
        <w:tc>
          <w:tcPr>
            <w:tcW w:w="4388" w:type="dxa"/>
          </w:tcPr>
          <w:p w14:paraId="4AFEFDC8" w14:textId="1BC5A6DC" w:rsidR="00FE20EA" w:rsidRPr="0039577F" w:rsidRDefault="00FE20EA" w:rsidP="00AC16B1">
            <w:pPr>
              <w:numPr>
                <w:ilvl w:val="0"/>
                <w:numId w:val="2"/>
              </w:numPr>
              <w:spacing w:before="120" w:after="120"/>
              <w:ind w:left="318"/>
              <w:jc w:val="both"/>
              <w:rPr>
                <w:rFonts w:ascii="Open Sans" w:hAnsi="Open Sans" w:cs="Open Sans"/>
                <w:sz w:val="20"/>
                <w:szCs w:val="20"/>
                <w:lang w:val="en-US"/>
              </w:rPr>
            </w:pPr>
            <w:r w:rsidRPr="0039577F">
              <w:rPr>
                <w:rFonts w:ascii="Open Sans" w:hAnsi="Open Sans" w:cs="Open Sans"/>
                <w:sz w:val="20"/>
                <w:szCs w:val="20"/>
                <w:lang w:val="en-US"/>
              </w:rPr>
              <w:t xml:space="preserve">Do you agree with the categorisation of funds between those with restrictions and those without restrictions in presenting accumulated surpluses and deficits? If not, what would you propose and why? </w:t>
            </w:r>
          </w:p>
        </w:tc>
        <w:tc>
          <w:tcPr>
            <w:tcW w:w="1642" w:type="dxa"/>
            <w:vAlign w:val="center"/>
          </w:tcPr>
          <w:p w14:paraId="1C2BA708" w14:textId="77777777" w:rsidR="00FE20EA" w:rsidRPr="0039577F" w:rsidRDefault="00FE20EA" w:rsidP="00AC16B1">
            <w:pPr>
              <w:spacing w:before="120" w:after="120"/>
              <w:jc w:val="both"/>
              <w:rPr>
                <w:rFonts w:ascii="Open Sans" w:hAnsi="Open Sans" w:cs="Open Sans"/>
                <w:sz w:val="20"/>
                <w:szCs w:val="20"/>
                <w:lang w:val="en-US"/>
              </w:rPr>
            </w:pPr>
            <w:r w:rsidRPr="0039577F">
              <w:rPr>
                <w:rFonts w:ascii="Open Sans" w:hAnsi="Open Sans" w:cs="Open Sans"/>
                <w:sz w:val="20"/>
                <w:szCs w:val="20"/>
                <w:lang w:val="en-US"/>
              </w:rPr>
              <w:t>G2.74-G2.75, AG2.4-AG2.5</w:t>
            </w:r>
          </w:p>
          <w:p w14:paraId="335AC1DE" w14:textId="77777777" w:rsidR="00FE20EA" w:rsidRPr="0039577F" w:rsidRDefault="00FE20EA" w:rsidP="00AC16B1">
            <w:pPr>
              <w:spacing w:before="120" w:after="120"/>
              <w:rPr>
                <w:rFonts w:ascii="Open Sans" w:hAnsi="Open Sans" w:cs="Open Sans"/>
                <w:b/>
                <w:bCs/>
                <w:sz w:val="20"/>
                <w:szCs w:val="20"/>
                <w:lang w:val="en-US"/>
              </w:rPr>
            </w:pPr>
          </w:p>
        </w:tc>
        <w:tc>
          <w:tcPr>
            <w:tcW w:w="8282" w:type="dxa"/>
            <w:vAlign w:val="center"/>
          </w:tcPr>
          <w:p w14:paraId="23B15599" w14:textId="38DD5D5A" w:rsidR="008F2C10" w:rsidRPr="0039577F" w:rsidRDefault="008F2C10" w:rsidP="00AC16B1">
            <w:pPr>
              <w:spacing w:before="120" w:after="120"/>
              <w:rPr>
                <w:rFonts w:ascii="Open Sans" w:hAnsi="Open Sans" w:cs="Open Sans"/>
                <w:sz w:val="20"/>
                <w:szCs w:val="20"/>
                <w:lang w:val="en-US"/>
              </w:rPr>
            </w:pPr>
            <w:r w:rsidRPr="0039577F">
              <w:rPr>
                <w:rFonts w:ascii="Open Sans" w:hAnsi="Open Sans" w:cs="Open Sans"/>
                <w:sz w:val="20"/>
                <w:szCs w:val="20"/>
                <w:lang w:val="en-US"/>
              </w:rPr>
              <w:t>Yes, we agree that funds on the balance sheet should be presented as those with restrictions and those without. We recommend that INPAG also require NPO</w:t>
            </w:r>
            <w:r w:rsidR="006A1289">
              <w:rPr>
                <w:rFonts w:ascii="Open Sans" w:hAnsi="Open Sans" w:cs="Open Sans"/>
                <w:sz w:val="20"/>
                <w:szCs w:val="20"/>
                <w:lang w:val="en-US"/>
              </w:rPr>
              <w:t>s</w:t>
            </w:r>
            <w:r w:rsidRPr="0039577F">
              <w:rPr>
                <w:rFonts w:ascii="Open Sans" w:hAnsi="Open Sans" w:cs="Open Sans"/>
                <w:sz w:val="20"/>
                <w:szCs w:val="20"/>
                <w:lang w:val="en-US"/>
              </w:rPr>
              <w:t xml:space="preserve"> to disclose accumulated surpluses and deficits for designated funds, being unrestricted funds that the trustees of the NPO </w:t>
            </w:r>
            <w:proofErr w:type="gramStart"/>
            <w:r w:rsidRPr="0039577F">
              <w:rPr>
                <w:rFonts w:ascii="Open Sans" w:hAnsi="Open Sans" w:cs="Open Sans"/>
                <w:sz w:val="20"/>
                <w:szCs w:val="20"/>
                <w:lang w:val="en-US"/>
              </w:rPr>
              <w:t>has</w:t>
            </w:r>
            <w:proofErr w:type="gramEnd"/>
            <w:r w:rsidRPr="0039577F">
              <w:rPr>
                <w:rFonts w:ascii="Open Sans" w:hAnsi="Open Sans" w:cs="Open Sans"/>
                <w:sz w:val="20"/>
                <w:szCs w:val="20"/>
                <w:lang w:val="en-US"/>
              </w:rPr>
              <w:t xml:space="preserve"> set aside for a particular purpose, as we feel that is important for a user</w:t>
            </w:r>
            <w:r w:rsidR="008714D8" w:rsidRPr="0039577F">
              <w:rPr>
                <w:rFonts w:ascii="Open Sans" w:hAnsi="Open Sans" w:cs="Open Sans"/>
                <w:sz w:val="20"/>
                <w:szCs w:val="20"/>
                <w:lang w:val="en-US"/>
              </w:rPr>
              <w:t>’</w:t>
            </w:r>
            <w:r w:rsidRPr="0039577F">
              <w:rPr>
                <w:rFonts w:ascii="Open Sans" w:hAnsi="Open Sans" w:cs="Open Sans"/>
                <w:sz w:val="20"/>
                <w:szCs w:val="20"/>
                <w:lang w:val="en-US"/>
              </w:rPr>
              <w:t xml:space="preserve">s understanding of the general purpose financial statements. </w:t>
            </w:r>
          </w:p>
          <w:p w14:paraId="3BCC1DD1" w14:textId="4C26C8A3" w:rsidR="00FE20EA" w:rsidRPr="0039577F" w:rsidRDefault="008F2C10" w:rsidP="00AC16B1">
            <w:pPr>
              <w:spacing w:before="120" w:after="120"/>
              <w:rPr>
                <w:rFonts w:ascii="Open Sans" w:hAnsi="Open Sans" w:cs="Open Sans"/>
                <w:sz w:val="20"/>
                <w:szCs w:val="20"/>
                <w:lang w:val="en-US"/>
              </w:rPr>
            </w:pPr>
            <w:r w:rsidRPr="0039577F">
              <w:rPr>
                <w:rFonts w:ascii="Open Sans" w:hAnsi="Open Sans" w:cs="Open Sans"/>
                <w:sz w:val="20"/>
                <w:szCs w:val="20"/>
                <w:lang w:val="en-US"/>
              </w:rPr>
              <w:t xml:space="preserve">We believe INPAG should also acknowledge that there may be local legal requirements to provide further breakdowns also. For example, in the UK, it is a requirement to disclose, for each material restricted fund, the brought forward fund value, income, expenditure, transfers / gains and the carried forward fund value at the balance sheet date. </w:t>
            </w:r>
          </w:p>
        </w:tc>
      </w:tr>
      <w:tr w:rsidR="00FE20EA" w:rsidRPr="0039577F" w14:paraId="022C1622" w14:textId="77777777" w:rsidTr="00E36F6E">
        <w:trPr>
          <w:trHeight w:val="397"/>
        </w:trPr>
        <w:tc>
          <w:tcPr>
            <w:tcW w:w="4388" w:type="dxa"/>
          </w:tcPr>
          <w:p w14:paraId="08A237ED" w14:textId="4F25B9B3" w:rsidR="00FE20EA" w:rsidRPr="0039577F" w:rsidRDefault="00FE20EA" w:rsidP="00AC16B1">
            <w:pPr>
              <w:numPr>
                <w:ilvl w:val="0"/>
                <w:numId w:val="2"/>
              </w:numPr>
              <w:spacing w:before="120" w:after="120"/>
              <w:ind w:left="318"/>
              <w:jc w:val="both"/>
              <w:rPr>
                <w:rFonts w:ascii="Open Sans" w:hAnsi="Open Sans" w:cs="Open Sans"/>
                <w:sz w:val="20"/>
                <w:szCs w:val="20"/>
                <w:lang w:val="en-US"/>
              </w:rPr>
            </w:pPr>
            <w:r w:rsidRPr="0039577F">
              <w:rPr>
                <w:rFonts w:ascii="Open Sans" w:hAnsi="Open Sans" w:cs="Open Sans"/>
                <w:sz w:val="20"/>
                <w:szCs w:val="20"/>
                <w:lang w:val="en-US"/>
              </w:rPr>
              <w:t xml:space="preserve">Do you agree that funds set aside from accumulated surpluses for the holders of equity claims can be part of funds with restrictions and funds without restrictions and that they should be transferred to </w:t>
            </w:r>
            <w:r w:rsidRPr="0039577F">
              <w:rPr>
                <w:rFonts w:ascii="Open Sans" w:hAnsi="Open Sans" w:cs="Open Sans"/>
                <w:sz w:val="20"/>
                <w:szCs w:val="20"/>
                <w:lang w:val="en-US"/>
              </w:rPr>
              <w:lastRenderedPageBreak/>
              <w:t>equity prior to distribution? If not, what would you propose and why?</w:t>
            </w:r>
          </w:p>
        </w:tc>
        <w:tc>
          <w:tcPr>
            <w:tcW w:w="1642" w:type="dxa"/>
            <w:vAlign w:val="center"/>
          </w:tcPr>
          <w:p w14:paraId="1F0EB26D" w14:textId="77777777" w:rsidR="00FE20EA" w:rsidRPr="0039577F" w:rsidRDefault="00FE20EA" w:rsidP="00AC16B1">
            <w:pPr>
              <w:spacing w:before="120" w:after="120"/>
              <w:jc w:val="both"/>
              <w:rPr>
                <w:rFonts w:ascii="Open Sans" w:hAnsi="Open Sans" w:cs="Open Sans"/>
                <w:sz w:val="20"/>
                <w:szCs w:val="20"/>
                <w:lang w:val="en-US"/>
              </w:rPr>
            </w:pPr>
            <w:r w:rsidRPr="0039577F">
              <w:rPr>
                <w:rFonts w:ascii="Open Sans" w:hAnsi="Open Sans" w:cs="Open Sans"/>
                <w:sz w:val="20"/>
                <w:szCs w:val="20"/>
                <w:lang w:val="en-US"/>
              </w:rPr>
              <w:lastRenderedPageBreak/>
              <w:t>G2.142, AG2.8-AG2.9</w:t>
            </w:r>
          </w:p>
          <w:p w14:paraId="52482709" w14:textId="77777777" w:rsidR="00FE20EA" w:rsidRPr="0039577F" w:rsidRDefault="00FE20EA" w:rsidP="00AC16B1">
            <w:pPr>
              <w:spacing w:before="120" w:after="120"/>
              <w:rPr>
                <w:rFonts w:ascii="Open Sans" w:hAnsi="Open Sans" w:cs="Open Sans"/>
                <w:b/>
                <w:bCs/>
                <w:sz w:val="20"/>
                <w:szCs w:val="20"/>
                <w:lang w:val="en-US"/>
              </w:rPr>
            </w:pPr>
          </w:p>
        </w:tc>
        <w:tc>
          <w:tcPr>
            <w:tcW w:w="8282" w:type="dxa"/>
            <w:vAlign w:val="center"/>
          </w:tcPr>
          <w:p w14:paraId="350E56FE" w14:textId="0AC0BF84" w:rsidR="00FE20EA" w:rsidRPr="0039577F" w:rsidRDefault="008714D8" w:rsidP="00AC16B1">
            <w:pPr>
              <w:spacing w:before="120" w:after="120"/>
              <w:rPr>
                <w:rFonts w:ascii="Open Sans" w:hAnsi="Open Sans" w:cs="Open Sans"/>
                <w:sz w:val="20"/>
                <w:szCs w:val="20"/>
                <w:lang w:val="en-US"/>
              </w:rPr>
            </w:pPr>
            <w:r w:rsidRPr="0039577F">
              <w:rPr>
                <w:rFonts w:ascii="Open Sans" w:hAnsi="Open Sans" w:cs="Open Sans"/>
                <w:sz w:val="20"/>
                <w:szCs w:val="20"/>
                <w:lang w:val="en-US"/>
              </w:rPr>
              <w:t>In line with our response to 3.d, we believe this to be an infrequent occurrence, and in the situations where a nominal amount of equity has been identified in NPOs, there have been no distributions or other transactions with holders of equity. Therefore, we</w:t>
            </w:r>
            <w:r w:rsidR="006A1289">
              <w:rPr>
                <w:rFonts w:ascii="Open Sans" w:hAnsi="Open Sans" w:cs="Open Sans"/>
                <w:sz w:val="20"/>
                <w:szCs w:val="20"/>
                <w:lang w:val="en-US"/>
              </w:rPr>
              <w:t xml:space="preserve"> do</w:t>
            </w:r>
            <w:r w:rsidRPr="0039577F">
              <w:rPr>
                <w:rFonts w:ascii="Open Sans" w:hAnsi="Open Sans" w:cs="Open Sans"/>
                <w:sz w:val="20"/>
                <w:szCs w:val="20"/>
                <w:lang w:val="en-US"/>
              </w:rPr>
              <w:t xml:space="preserve"> not foresee this to be a material issue for NPOs. </w:t>
            </w:r>
          </w:p>
        </w:tc>
      </w:tr>
      <w:tr w:rsidR="00FE20EA" w:rsidRPr="0039577F" w14:paraId="6FA09385" w14:textId="77777777" w:rsidTr="00E36F6E">
        <w:trPr>
          <w:trHeight w:val="397"/>
        </w:trPr>
        <w:tc>
          <w:tcPr>
            <w:tcW w:w="4388" w:type="dxa"/>
          </w:tcPr>
          <w:p w14:paraId="5D8BF3C6" w14:textId="77777777" w:rsidR="00FE20EA" w:rsidRPr="0039577F" w:rsidRDefault="00FE20EA" w:rsidP="00AC16B1">
            <w:pPr>
              <w:numPr>
                <w:ilvl w:val="0"/>
                <w:numId w:val="2"/>
              </w:numPr>
              <w:spacing w:before="120" w:after="120"/>
              <w:ind w:left="318"/>
              <w:jc w:val="both"/>
              <w:rPr>
                <w:rFonts w:ascii="Open Sans" w:hAnsi="Open Sans" w:cs="Open Sans"/>
                <w:sz w:val="20"/>
                <w:szCs w:val="20"/>
                <w:lang w:val="en-US"/>
              </w:rPr>
            </w:pPr>
            <w:r w:rsidRPr="0039577F">
              <w:rPr>
                <w:rFonts w:ascii="Open Sans" w:hAnsi="Open Sans" w:cs="Open Sans"/>
                <w:sz w:val="20"/>
                <w:szCs w:val="20"/>
                <w:lang w:val="en-US"/>
              </w:rPr>
              <w:t>Do you agree that ‘service potential’ should be introduced into Section 2? If not, why not?</w:t>
            </w:r>
          </w:p>
          <w:p w14:paraId="414D491D" w14:textId="77777777" w:rsidR="00FE20EA" w:rsidRPr="0039577F" w:rsidRDefault="00FE20EA" w:rsidP="00AC16B1">
            <w:pPr>
              <w:spacing w:before="120" w:after="120"/>
              <w:jc w:val="both"/>
              <w:rPr>
                <w:rFonts w:ascii="Open Sans" w:hAnsi="Open Sans" w:cs="Open Sans"/>
                <w:sz w:val="20"/>
                <w:szCs w:val="20"/>
              </w:rPr>
            </w:pPr>
          </w:p>
        </w:tc>
        <w:tc>
          <w:tcPr>
            <w:tcW w:w="1642" w:type="dxa"/>
            <w:vAlign w:val="center"/>
          </w:tcPr>
          <w:p w14:paraId="4CFAA6BD" w14:textId="50D807DF" w:rsidR="00FE20EA" w:rsidRPr="0039577F" w:rsidRDefault="00FE20EA" w:rsidP="00AC16B1">
            <w:pPr>
              <w:spacing w:before="120" w:after="120"/>
              <w:jc w:val="both"/>
              <w:rPr>
                <w:rFonts w:ascii="Open Sans" w:hAnsi="Open Sans" w:cs="Open Sans"/>
                <w:sz w:val="20"/>
                <w:szCs w:val="20"/>
                <w:lang w:val="en-US"/>
              </w:rPr>
            </w:pPr>
            <w:r w:rsidRPr="0039577F">
              <w:rPr>
                <w:rFonts w:ascii="Open Sans" w:hAnsi="Open Sans" w:cs="Open Sans"/>
                <w:sz w:val="20"/>
                <w:szCs w:val="20"/>
                <w:lang w:val="en-US"/>
              </w:rPr>
              <w:t>G2.51, G2.54, G2.58, G2.67-G2.68, G2.103, G2.108-G2.110, G2.115-G2.117, G2.122</w:t>
            </w:r>
          </w:p>
        </w:tc>
        <w:tc>
          <w:tcPr>
            <w:tcW w:w="8282" w:type="dxa"/>
            <w:vAlign w:val="center"/>
          </w:tcPr>
          <w:p w14:paraId="46DB8C42" w14:textId="3C7546AF" w:rsidR="00FE20EA" w:rsidRPr="0039577F" w:rsidRDefault="008714D8" w:rsidP="00AC16B1">
            <w:pPr>
              <w:spacing w:before="120" w:after="120"/>
              <w:rPr>
                <w:rFonts w:ascii="Open Sans" w:hAnsi="Open Sans" w:cs="Open Sans"/>
                <w:sz w:val="20"/>
                <w:szCs w:val="20"/>
                <w:lang w:val="en-US"/>
              </w:rPr>
            </w:pPr>
            <w:r w:rsidRPr="0039577F">
              <w:rPr>
                <w:rFonts w:ascii="Open Sans" w:hAnsi="Open Sans" w:cs="Open Sans"/>
                <w:sz w:val="20"/>
                <w:szCs w:val="20"/>
                <w:lang w:val="en-US"/>
              </w:rPr>
              <w:t xml:space="preserve">For consistency with the IPSAS, we agree with the introduction of service potential where relevant. </w:t>
            </w:r>
          </w:p>
        </w:tc>
      </w:tr>
      <w:tr w:rsidR="00FE20EA" w:rsidRPr="0039577F" w14:paraId="69EE11BE" w14:textId="77777777" w:rsidTr="00E36F6E">
        <w:trPr>
          <w:trHeight w:val="397"/>
        </w:trPr>
        <w:tc>
          <w:tcPr>
            <w:tcW w:w="4388" w:type="dxa"/>
          </w:tcPr>
          <w:p w14:paraId="4121070A" w14:textId="7EFD465B" w:rsidR="00FE20EA" w:rsidRPr="0039577F" w:rsidRDefault="00FE20EA" w:rsidP="00AC16B1">
            <w:pPr>
              <w:numPr>
                <w:ilvl w:val="0"/>
                <w:numId w:val="2"/>
              </w:numPr>
              <w:spacing w:before="120" w:after="120"/>
              <w:ind w:left="318"/>
              <w:jc w:val="both"/>
              <w:rPr>
                <w:rFonts w:ascii="Open Sans" w:hAnsi="Open Sans" w:cs="Open Sans"/>
                <w:sz w:val="20"/>
                <w:szCs w:val="20"/>
                <w:lang w:val="en-US"/>
              </w:rPr>
            </w:pPr>
            <w:r w:rsidRPr="0039577F">
              <w:rPr>
                <w:rFonts w:ascii="Open Sans" w:hAnsi="Open Sans" w:cs="Open Sans"/>
                <w:sz w:val="20"/>
                <w:szCs w:val="20"/>
                <w:lang w:val="en-US"/>
              </w:rPr>
              <w:t xml:space="preserve">Do you agree that the provisions for ‘undue cost and effort’ used in </w:t>
            </w:r>
            <w:r w:rsidR="00A039B2" w:rsidRPr="0039577F">
              <w:rPr>
                <w:rFonts w:ascii="Open Sans" w:hAnsi="Open Sans" w:cs="Open Sans"/>
                <w:sz w:val="20"/>
                <w:szCs w:val="20"/>
                <w:lang w:val="en-US"/>
              </w:rPr>
              <w:t xml:space="preserve">the </w:t>
            </w:r>
            <w:r w:rsidRPr="0039577F">
              <w:rPr>
                <w:rFonts w:ascii="Open Sans" w:hAnsi="Open Sans" w:cs="Open Sans"/>
                <w:i/>
                <w:iCs/>
                <w:sz w:val="20"/>
                <w:szCs w:val="20"/>
                <w:lang w:val="en-US"/>
              </w:rPr>
              <w:t xml:space="preserve">IFRS for SMEs </w:t>
            </w:r>
            <w:r w:rsidR="00A039B2" w:rsidRPr="0039577F">
              <w:rPr>
                <w:rFonts w:ascii="Open Sans" w:hAnsi="Open Sans" w:cs="Open Sans"/>
                <w:sz w:val="20"/>
                <w:szCs w:val="20"/>
                <w:lang w:val="en-US"/>
              </w:rPr>
              <w:t xml:space="preserve">Accounting Standard </w:t>
            </w:r>
            <w:r w:rsidRPr="0039577F">
              <w:rPr>
                <w:rFonts w:ascii="Open Sans" w:hAnsi="Open Sans" w:cs="Open Sans"/>
                <w:sz w:val="20"/>
                <w:szCs w:val="20"/>
                <w:lang w:val="en-US"/>
              </w:rPr>
              <w:t xml:space="preserve">should be retained? If not, why not? </w:t>
            </w:r>
          </w:p>
        </w:tc>
        <w:tc>
          <w:tcPr>
            <w:tcW w:w="1642" w:type="dxa"/>
            <w:vAlign w:val="center"/>
          </w:tcPr>
          <w:p w14:paraId="7AE5ACAD" w14:textId="77777777" w:rsidR="00FE20EA" w:rsidRPr="0039577F" w:rsidRDefault="00FE20EA" w:rsidP="00AC16B1">
            <w:pPr>
              <w:spacing w:before="120" w:after="120"/>
              <w:jc w:val="both"/>
              <w:rPr>
                <w:rFonts w:ascii="Open Sans" w:hAnsi="Open Sans" w:cs="Open Sans"/>
                <w:sz w:val="20"/>
                <w:szCs w:val="20"/>
                <w:lang w:val="en-US"/>
              </w:rPr>
            </w:pPr>
            <w:r w:rsidRPr="0039577F">
              <w:rPr>
                <w:rFonts w:ascii="Open Sans" w:hAnsi="Open Sans" w:cs="Open Sans"/>
                <w:sz w:val="20"/>
                <w:szCs w:val="20"/>
                <w:lang w:val="en-US"/>
              </w:rPr>
              <w:t>G2.33-G2.36</w:t>
            </w:r>
          </w:p>
          <w:p w14:paraId="2B17D0B1" w14:textId="77777777" w:rsidR="00FE20EA" w:rsidRPr="0039577F" w:rsidRDefault="00FE20EA" w:rsidP="00AC16B1">
            <w:pPr>
              <w:spacing w:before="120" w:after="120"/>
              <w:rPr>
                <w:rFonts w:ascii="Open Sans" w:hAnsi="Open Sans" w:cs="Open Sans"/>
                <w:b/>
                <w:bCs/>
                <w:sz w:val="20"/>
                <w:szCs w:val="20"/>
                <w:lang w:val="en-US"/>
              </w:rPr>
            </w:pPr>
          </w:p>
        </w:tc>
        <w:tc>
          <w:tcPr>
            <w:tcW w:w="8282" w:type="dxa"/>
            <w:vAlign w:val="center"/>
          </w:tcPr>
          <w:p w14:paraId="6D08D485" w14:textId="65DE573B" w:rsidR="00AC16B1" w:rsidRPr="0039577F" w:rsidRDefault="00AC16B1" w:rsidP="00AC16B1">
            <w:pPr>
              <w:spacing w:before="120" w:after="120"/>
              <w:rPr>
                <w:rFonts w:ascii="Open Sans" w:hAnsi="Open Sans" w:cs="Open Sans"/>
                <w:sz w:val="20"/>
                <w:szCs w:val="20"/>
                <w:lang w:val="en-US"/>
              </w:rPr>
            </w:pPr>
            <w:r w:rsidRPr="0039577F">
              <w:rPr>
                <w:rFonts w:ascii="Open Sans" w:hAnsi="Open Sans" w:cs="Open Sans"/>
                <w:sz w:val="20"/>
                <w:szCs w:val="20"/>
                <w:lang w:val="en-US"/>
              </w:rPr>
              <w:t xml:space="preserve">It is our opinion that an “undue cost or effort exemption” should not be included in the proposed standards. In the UK financial reporting standards historically, there has been an undue cost or effort exemptions in certain situations, but it was identified that the exemption was being misused, affecting the reliability and comparability of the financial statements. </w:t>
            </w:r>
          </w:p>
          <w:p w14:paraId="4BADE9C5" w14:textId="38CAE992" w:rsidR="00FE20EA" w:rsidRPr="0039577F" w:rsidRDefault="0029021D" w:rsidP="00AC16B1">
            <w:pPr>
              <w:spacing w:before="120" w:after="120"/>
              <w:rPr>
                <w:rFonts w:ascii="Open Sans" w:hAnsi="Open Sans" w:cs="Open Sans"/>
                <w:sz w:val="20"/>
                <w:szCs w:val="20"/>
                <w:lang w:val="en-US"/>
              </w:rPr>
            </w:pPr>
            <w:r w:rsidRPr="0039577F">
              <w:rPr>
                <w:rFonts w:ascii="Open Sans" w:hAnsi="Open Sans" w:cs="Open Sans"/>
                <w:sz w:val="20"/>
                <w:szCs w:val="20"/>
                <w:lang w:val="en-US"/>
              </w:rPr>
              <w:t>Therefore, we believe there should be specific simplifications allowed in situations where information is not readily determinable, rather than using such a judgmental term of undue cost or effort. However, we would expect such simplifications to be infrequent.</w:t>
            </w:r>
            <w:r w:rsidR="00A67810" w:rsidRPr="0039577F">
              <w:rPr>
                <w:rFonts w:ascii="Open Sans" w:hAnsi="Open Sans" w:cs="Open Sans"/>
                <w:sz w:val="20"/>
                <w:szCs w:val="20"/>
                <w:lang w:val="en-US"/>
              </w:rPr>
              <w:t xml:space="preserve"> </w:t>
            </w:r>
          </w:p>
        </w:tc>
      </w:tr>
      <w:tr w:rsidR="007A3859" w:rsidRPr="0039577F" w14:paraId="5D011385" w14:textId="5585DA75" w:rsidTr="00A276B0">
        <w:tc>
          <w:tcPr>
            <w:tcW w:w="4388" w:type="dxa"/>
          </w:tcPr>
          <w:p w14:paraId="11CF6923" w14:textId="77777777" w:rsidR="007A3859" w:rsidRPr="0039577F" w:rsidRDefault="007A3859" w:rsidP="00AC16B1">
            <w:pPr>
              <w:numPr>
                <w:ilvl w:val="0"/>
                <w:numId w:val="2"/>
              </w:numPr>
              <w:spacing w:before="120" w:after="120"/>
              <w:ind w:left="318"/>
              <w:jc w:val="both"/>
              <w:rPr>
                <w:rFonts w:ascii="Open Sans" w:hAnsi="Open Sans" w:cs="Open Sans"/>
                <w:sz w:val="20"/>
                <w:szCs w:val="20"/>
                <w:lang w:val="en-US"/>
              </w:rPr>
            </w:pPr>
            <w:r w:rsidRPr="0039577F">
              <w:rPr>
                <w:rFonts w:ascii="Open Sans" w:hAnsi="Open Sans" w:cs="Open Sans"/>
                <w:sz w:val="20"/>
                <w:szCs w:val="20"/>
                <w:lang w:val="en-US"/>
              </w:rPr>
              <w:t>Is the NPO as a reporting entity clear? Does the process for identifying branches in the Application Guidance support the principles? If not, what would be more useful?</w:t>
            </w:r>
          </w:p>
        </w:tc>
        <w:tc>
          <w:tcPr>
            <w:tcW w:w="1642" w:type="dxa"/>
          </w:tcPr>
          <w:p w14:paraId="0424B59A" w14:textId="15029FB3" w:rsidR="007A3859" w:rsidRPr="0039577F" w:rsidRDefault="007A3859" w:rsidP="00AC16B1">
            <w:pPr>
              <w:spacing w:before="120" w:after="120"/>
              <w:jc w:val="both"/>
              <w:rPr>
                <w:rFonts w:ascii="Open Sans" w:hAnsi="Open Sans" w:cs="Open Sans"/>
                <w:sz w:val="20"/>
                <w:szCs w:val="20"/>
                <w:lang w:val="nl-NL"/>
              </w:rPr>
            </w:pPr>
            <w:r w:rsidRPr="0039577F">
              <w:rPr>
                <w:rFonts w:ascii="Open Sans" w:hAnsi="Open Sans" w:cs="Open Sans"/>
                <w:sz w:val="20"/>
                <w:szCs w:val="20"/>
                <w:lang w:val="nl-NL"/>
              </w:rPr>
              <w:t>G2.43-G2.49, AG2.10-AG2.24.</w:t>
            </w:r>
          </w:p>
          <w:p w14:paraId="147043F4" w14:textId="77777777" w:rsidR="007A3859" w:rsidRPr="0039577F" w:rsidRDefault="007A3859" w:rsidP="00AC16B1">
            <w:pPr>
              <w:spacing w:before="120" w:after="120"/>
              <w:jc w:val="both"/>
              <w:rPr>
                <w:rFonts w:ascii="Open Sans" w:hAnsi="Open Sans" w:cs="Open Sans"/>
                <w:b/>
                <w:bCs/>
                <w:sz w:val="20"/>
                <w:szCs w:val="20"/>
                <w:lang w:val="en-US"/>
              </w:rPr>
            </w:pPr>
          </w:p>
        </w:tc>
        <w:tc>
          <w:tcPr>
            <w:tcW w:w="8282" w:type="dxa"/>
          </w:tcPr>
          <w:p w14:paraId="0AE060DA" w14:textId="16B41645" w:rsidR="00D102FE" w:rsidRPr="0039577F" w:rsidRDefault="007A6067" w:rsidP="00AC16B1">
            <w:pPr>
              <w:spacing w:before="120" w:after="120"/>
              <w:rPr>
                <w:rFonts w:ascii="Open Sans" w:hAnsi="Open Sans" w:cs="Open Sans"/>
                <w:sz w:val="20"/>
                <w:szCs w:val="20"/>
                <w:lang w:val="en-US"/>
              </w:rPr>
            </w:pPr>
            <w:r w:rsidRPr="0039577F">
              <w:rPr>
                <w:rFonts w:ascii="Open Sans" w:hAnsi="Open Sans" w:cs="Open Sans"/>
                <w:sz w:val="20"/>
                <w:szCs w:val="20"/>
                <w:lang w:val="en-US"/>
              </w:rPr>
              <w:t>Accounting for branches – INPAG provides a list of indicators that a</w:t>
            </w:r>
            <w:r w:rsidR="00D102FE" w:rsidRPr="0039577F">
              <w:rPr>
                <w:rFonts w:ascii="Open Sans" w:hAnsi="Open Sans" w:cs="Open Sans"/>
                <w:sz w:val="20"/>
                <w:szCs w:val="20"/>
                <w:lang w:val="en-US"/>
              </w:rPr>
              <w:t>n</w:t>
            </w:r>
            <w:r w:rsidRPr="0039577F">
              <w:rPr>
                <w:rFonts w:ascii="Open Sans" w:hAnsi="Open Sans" w:cs="Open Sans"/>
                <w:sz w:val="20"/>
                <w:szCs w:val="20"/>
                <w:lang w:val="en-US"/>
              </w:rPr>
              <w:t xml:space="preserve"> operational structure is an internal branch. One of the indicators is whether there is a separate legal structure. However, the guidance states that no one indicator is sufficient to include or exclude a structure as a branch. We believe there may be unintended consequences of this where you have an incorporated subsidiary who is required to separately produce general purpose financial statements, but meets the other </w:t>
            </w:r>
            <w:r w:rsidRPr="0039577F">
              <w:rPr>
                <w:rFonts w:ascii="Open Sans" w:hAnsi="Open Sans" w:cs="Open Sans"/>
                <w:sz w:val="20"/>
                <w:szCs w:val="20"/>
                <w:lang w:val="en-US"/>
              </w:rPr>
              <w:lastRenderedPageBreak/>
              <w:t xml:space="preserve">indicators, may be judged to be treated as a branch rather than a subsidiary. A suggestion to mitigate this risk would be to have some </w:t>
            </w:r>
            <w:r w:rsidR="00D102FE" w:rsidRPr="0039577F">
              <w:rPr>
                <w:rFonts w:ascii="Open Sans" w:hAnsi="Open Sans" w:cs="Open Sans"/>
                <w:sz w:val="20"/>
                <w:szCs w:val="20"/>
                <w:lang w:val="en-US"/>
              </w:rPr>
              <w:t>of the listed indicators</w:t>
            </w:r>
            <w:r w:rsidRPr="0039577F">
              <w:rPr>
                <w:rFonts w:ascii="Open Sans" w:hAnsi="Open Sans" w:cs="Open Sans"/>
                <w:sz w:val="20"/>
                <w:szCs w:val="20"/>
                <w:lang w:val="en-US"/>
              </w:rPr>
              <w:t xml:space="preserve"> be conclusive that the operational structure is not a branch, such </w:t>
            </w:r>
            <w:r w:rsidR="00144390">
              <w:rPr>
                <w:rFonts w:ascii="Open Sans" w:hAnsi="Open Sans" w:cs="Open Sans"/>
                <w:sz w:val="20"/>
                <w:szCs w:val="20"/>
                <w:lang w:val="en-US"/>
              </w:rPr>
              <w:t xml:space="preserve">as </w:t>
            </w:r>
            <w:r w:rsidRPr="0039577F">
              <w:rPr>
                <w:rFonts w:ascii="Open Sans" w:hAnsi="Open Sans" w:cs="Open Sans"/>
                <w:sz w:val="20"/>
                <w:szCs w:val="20"/>
                <w:lang w:val="en-US"/>
              </w:rPr>
              <w:t>that it has a separate legal structure and is required to separately prepare general purpose financial statements</w:t>
            </w:r>
            <w:r w:rsidR="00144390">
              <w:rPr>
                <w:rFonts w:ascii="Open Sans" w:hAnsi="Open Sans" w:cs="Open Sans"/>
                <w:sz w:val="20"/>
                <w:szCs w:val="20"/>
                <w:lang w:val="en-US"/>
              </w:rPr>
              <w:t>;</w:t>
            </w:r>
            <w:r w:rsidRPr="0039577F">
              <w:rPr>
                <w:rFonts w:ascii="Open Sans" w:hAnsi="Open Sans" w:cs="Open Sans"/>
                <w:sz w:val="20"/>
                <w:szCs w:val="20"/>
                <w:lang w:val="en-US"/>
              </w:rPr>
              <w:t xml:space="preserve"> and others which are indicators to which judgement should be applied.</w:t>
            </w:r>
          </w:p>
          <w:p w14:paraId="0B1A96BF" w14:textId="21A5F7B8" w:rsidR="00A67810" w:rsidRPr="0039577F" w:rsidRDefault="00D102FE" w:rsidP="00AC16B1">
            <w:pPr>
              <w:spacing w:before="120" w:after="120"/>
              <w:rPr>
                <w:rFonts w:ascii="Open Sans" w:hAnsi="Open Sans" w:cs="Open Sans"/>
                <w:sz w:val="20"/>
                <w:szCs w:val="20"/>
                <w:lang w:val="en-US"/>
              </w:rPr>
            </w:pPr>
            <w:r w:rsidRPr="0039577F">
              <w:rPr>
                <w:rFonts w:ascii="Open Sans" w:hAnsi="Open Sans" w:cs="Open Sans"/>
                <w:sz w:val="20"/>
                <w:szCs w:val="20"/>
                <w:lang w:val="en-US"/>
              </w:rPr>
              <w:t xml:space="preserve">Linked charities - In the UK, there is a concept of linked charities whereby charities </w:t>
            </w:r>
            <w:r w:rsidR="00CE3F32" w:rsidRPr="0039577F">
              <w:rPr>
                <w:rFonts w:ascii="Open Sans" w:hAnsi="Open Sans" w:cs="Open Sans"/>
                <w:sz w:val="20"/>
                <w:szCs w:val="20"/>
                <w:lang w:val="en-US"/>
              </w:rPr>
              <w:t>who</w:t>
            </w:r>
            <w:r w:rsidRPr="0039577F">
              <w:rPr>
                <w:rFonts w:ascii="Open Sans" w:hAnsi="Open Sans" w:cs="Open Sans"/>
                <w:sz w:val="20"/>
                <w:szCs w:val="20"/>
                <w:lang w:val="en-US"/>
              </w:rPr>
              <w:t xml:space="preserve"> provide different aspects of the same service or have the same trustees are linked for administrative purposes. Under the UK Charities SORP (FRS102), it is allowed for a linked charity which is not incorporated, to be treated as a branch. This is to reduce administrative burden o</w:t>
            </w:r>
            <w:r w:rsidR="00CE3F32" w:rsidRPr="0039577F">
              <w:rPr>
                <w:rFonts w:ascii="Open Sans" w:hAnsi="Open Sans" w:cs="Open Sans"/>
                <w:sz w:val="20"/>
                <w:szCs w:val="20"/>
                <w:lang w:val="en-US"/>
              </w:rPr>
              <w:t>f</w:t>
            </w:r>
            <w:r w:rsidRPr="0039577F">
              <w:rPr>
                <w:rFonts w:ascii="Open Sans" w:hAnsi="Open Sans" w:cs="Open Sans"/>
                <w:sz w:val="20"/>
                <w:szCs w:val="20"/>
                <w:lang w:val="en-US"/>
              </w:rPr>
              <w:t xml:space="preserve"> preparing separate financial statements. Whilst this is not a specific requirement under FRS102, we welcome the INPAG approach of the list of indicators as it, in most situations, will lead to the same conclusion being reached.</w:t>
            </w:r>
          </w:p>
        </w:tc>
      </w:tr>
    </w:tbl>
    <w:p w14:paraId="2BBE23EC" w14:textId="56528454" w:rsidR="007A557C" w:rsidRPr="0039577F" w:rsidRDefault="007A557C" w:rsidP="00AC16B1">
      <w:pPr>
        <w:spacing w:before="120" w:after="120"/>
        <w:rPr>
          <w:rFonts w:ascii="Open Sans" w:hAnsi="Open Sans" w:cs="Open Sans"/>
          <w:sz w:val="20"/>
          <w:szCs w:val="20"/>
        </w:rPr>
      </w:pPr>
    </w:p>
    <w:tbl>
      <w:tblPr>
        <w:tblStyle w:val="TableGrid"/>
        <w:tblW w:w="14312" w:type="dxa"/>
        <w:tblLook w:val="04A0" w:firstRow="1" w:lastRow="0" w:firstColumn="1" w:lastColumn="0" w:noHBand="0" w:noVBand="1"/>
      </w:tblPr>
      <w:tblGrid>
        <w:gridCol w:w="4388"/>
        <w:gridCol w:w="9924"/>
      </w:tblGrid>
      <w:tr w:rsidR="00FE20EA" w:rsidRPr="0039577F" w14:paraId="0D931D34" w14:textId="77777777" w:rsidTr="004A787C">
        <w:tc>
          <w:tcPr>
            <w:tcW w:w="4388" w:type="dxa"/>
          </w:tcPr>
          <w:p w14:paraId="61D21D3C" w14:textId="7A3C8FFB" w:rsidR="00FE20EA" w:rsidRPr="0039577F" w:rsidRDefault="00FE20EA" w:rsidP="00AC16B1">
            <w:pPr>
              <w:spacing w:before="120" w:after="120"/>
              <w:jc w:val="both"/>
              <w:rPr>
                <w:rFonts w:ascii="Open Sans" w:hAnsi="Open Sans" w:cs="Open Sans"/>
                <w:b/>
                <w:bCs/>
                <w:sz w:val="20"/>
                <w:szCs w:val="20"/>
                <w:lang w:val="en-US"/>
              </w:rPr>
            </w:pPr>
            <w:r w:rsidRPr="0039577F">
              <w:rPr>
                <w:rFonts w:ascii="Open Sans" w:hAnsi="Open Sans" w:cs="Open Sans"/>
                <w:b/>
                <w:bCs/>
                <w:sz w:val="20"/>
                <w:szCs w:val="20"/>
                <w:lang w:val="en-US"/>
              </w:rPr>
              <w:t xml:space="preserve">Question 4: Principles to enable comparability of financial statements </w:t>
            </w:r>
          </w:p>
          <w:p w14:paraId="658F3670" w14:textId="54B87BAF" w:rsidR="00FE20EA" w:rsidRPr="0039577F" w:rsidRDefault="00FE20EA" w:rsidP="00AC16B1">
            <w:pPr>
              <w:spacing w:before="120" w:after="120"/>
              <w:jc w:val="both"/>
              <w:rPr>
                <w:rFonts w:ascii="Open Sans" w:hAnsi="Open Sans" w:cs="Open Sans"/>
                <w:b/>
                <w:bCs/>
                <w:sz w:val="20"/>
                <w:szCs w:val="20"/>
                <w:lang w:val="en-US"/>
              </w:rPr>
            </w:pPr>
          </w:p>
        </w:tc>
        <w:tc>
          <w:tcPr>
            <w:tcW w:w="9924" w:type="dxa"/>
          </w:tcPr>
          <w:p w14:paraId="1DEFA4D4" w14:textId="3A746817" w:rsidR="00FE20EA" w:rsidRPr="0039577F" w:rsidRDefault="00297E2C" w:rsidP="00AC16B1">
            <w:pPr>
              <w:pStyle w:val="TableParagraph"/>
              <w:spacing w:before="120" w:after="120" w:line="254" w:lineRule="auto"/>
              <w:ind w:left="0"/>
              <w:rPr>
                <w:rFonts w:ascii="Open Sans" w:hAnsi="Open Sans" w:cs="Open Sans"/>
                <w:b/>
                <w:bCs/>
                <w:sz w:val="20"/>
                <w:szCs w:val="20"/>
              </w:rPr>
            </w:pPr>
            <w:r w:rsidRPr="0039577F">
              <w:rPr>
                <w:rFonts w:ascii="Open Sans" w:hAnsi="Open Sans" w:cs="Open Sans"/>
                <w:sz w:val="20"/>
                <w:szCs w:val="20"/>
              </w:rPr>
              <w:t xml:space="preserve">This Section provides the principles behind the development of financial statements, including consideration of </w:t>
            </w:r>
            <w:r w:rsidRPr="0039577F">
              <w:rPr>
                <w:rFonts w:ascii="Open Sans" w:hAnsi="Open Sans" w:cs="Open Sans"/>
                <w:spacing w:val="-2"/>
                <w:w w:val="105"/>
                <w:sz w:val="20"/>
                <w:szCs w:val="20"/>
              </w:rPr>
              <w:t>whether</w:t>
            </w:r>
            <w:r w:rsidRPr="0039577F">
              <w:rPr>
                <w:rFonts w:ascii="Open Sans" w:hAnsi="Open Sans" w:cs="Open Sans"/>
                <w:spacing w:val="-10"/>
                <w:w w:val="105"/>
                <w:sz w:val="20"/>
                <w:szCs w:val="20"/>
              </w:rPr>
              <w:t xml:space="preserve"> </w:t>
            </w:r>
            <w:r w:rsidRPr="0039577F">
              <w:rPr>
                <w:rFonts w:ascii="Open Sans" w:hAnsi="Open Sans" w:cs="Open Sans"/>
                <w:spacing w:val="-2"/>
                <w:w w:val="105"/>
                <w:sz w:val="20"/>
                <w:szCs w:val="20"/>
              </w:rPr>
              <w:t>an</w:t>
            </w:r>
            <w:r w:rsidRPr="0039577F">
              <w:rPr>
                <w:rFonts w:ascii="Open Sans" w:hAnsi="Open Sans" w:cs="Open Sans"/>
                <w:spacing w:val="-9"/>
                <w:w w:val="105"/>
                <w:sz w:val="20"/>
                <w:szCs w:val="20"/>
              </w:rPr>
              <w:t xml:space="preserve"> </w:t>
            </w:r>
            <w:r w:rsidRPr="0039577F">
              <w:rPr>
                <w:rFonts w:ascii="Open Sans" w:hAnsi="Open Sans" w:cs="Open Sans"/>
                <w:spacing w:val="-2"/>
                <w:w w:val="105"/>
                <w:sz w:val="20"/>
                <w:szCs w:val="20"/>
              </w:rPr>
              <w:t>entity</w:t>
            </w:r>
            <w:r w:rsidRPr="0039577F">
              <w:rPr>
                <w:rFonts w:ascii="Open Sans" w:hAnsi="Open Sans" w:cs="Open Sans"/>
                <w:spacing w:val="-10"/>
                <w:w w:val="105"/>
                <w:sz w:val="20"/>
                <w:szCs w:val="20"/>
              </w:rPr>
              <w:t xml:space="preserve"> </w:t>
            </w:r>
            <w:r w:rsidRPr="0039577F">
              <w:rPr>
                <w:rFonts w:ascii="Open Sans" w:hAnsi="Open Sans" w:cs="Open Sans"/>
                <w:spacing w:val="-2"/>
                <w:w w:val="105"/>
                <w:sz w:val="20"/>
                <w:szCs w:val="20"/>
              </w:rPr>
              <w:t>is</w:t>
            </w:r>
            <w:r w:rsidRPr="0039577F">
              <w:rPr>
                <w:rFonts w:ascii="Open Sans" w:hAnsi="Open Sans" w:cs="Open Sans"/>
                <w:spacing w:val="-9"/>
                <w:w w:val="105"/>
                <w:sz w:val="20"/>
                <w:szCs w:val="20"/>
              </w:rPr>
              <w:t xml:space="preserve"> </w:t>
            </w:r>
            <w:r w:rsidRPr="0039577F">
              <w:rPr>
                <w:rFonts w:ascii="Open Sans" w:hAnsi="Open Sans" w:cs="Open Sans"/>
                <w:spacing w:val="-2"/>
                <w:w w:val="105"/>
                <w:sz w:val="20"/>
                <w:szCs w:val="20"/>
              </w:rPr>
              <w:t>a</w:t>
            </w:r>
            <w:r w:rsidRPr="0039577F">
              <w:rPr>
                <w:rFonts w:ascii="Open Sans" w:hAnsi="Open Sans" w:cs="Open Sans"/>
                <w:spacing w:val="-8"/>
                <w:w w:val="105"/>
                <w:sz w:val="20"/>
                <w:szCs w:val="20"/>
              </w:rPr>
              <w:t xml:space="preserve"> </w:t>
            </w:r>
            <w:r w:rsidRPr="0039577F">
              <w:rPr>
                <w:rFonts w:ascii="Open Sans" w:hAnsi="Open Sans" w:cs="Open Sans"/>
                <w:spacing w:val="-2"/>
                <w:w w:val="105"/>
                <w:sz w:val="20"/>
                <w:szCs w:val="20"/>
              </w:rPr>
              <w:t>going</w:t>
            </w:r>
            <w:r w:rsidRPr="0039577F">
              <w:rPr>
                <w:rFonts w:ascii="Open Sans" w:hAnsi="Open Sans" w:cs="Open Sans"/>
                <w:spacing w:val="-9"/>
                <w:w w:val="105"/>
                <w:sz w:val="20"/>
                <w:szCs w:val="20"/>
              </w:rPr>
              <w:t xml:space="preserve"> </w:t>
            </w:r>
            <w:r w:rsidRPr="0039577F">
              <w:rPr>
                <w:rFonts w:ascii="Open Sans" w:hAnsi="Open Sans" w:cs="Open Sans"/>
                <w:spacing w:val="-2"/>
                <w:w w:val="105"/>
                <w:sz w:val="20"/>
                <w:szCs w:val="20"/>
              </w:rPr>
              <w:t>concern.</w:t>
            </w:r>
            <w:r w:rsidRPr="0039577F">
              <w:rPr>
                <w:rFonts w:ascii="Open Sans" w:hAnsi="Open Sans" w:cs="Open Sans"/>
                <w:spacing w:val="-9"/>
                <w:w w:val="105"/>
                <w:sz w:val="20"/>
                <w:szCs w:val="20"/>
              </w:rPr>
              <w:t xml:space="preserve"> </w:t>
            </w:r>
            <w:r w:rsidRPr="0039577F">
              <w:rPr>
                <w:rFonts w:ascii="Open Sans" w:hAnsi="Open Sans" w:cs="Open Sans"/>
                <w:w w:val="105"/>
                <w:sz w:val="20"/>
                <w:szCs w:val="20"/>
              </w:rPr>
              <w:t>It</w:t>
            </w:r>
            <w:r w:rsidRPr="0039577F">
              <w:rPr>
                <w:rFonts w:ascii="Open Sans" w:hAnsi="Open Sans" w:cs="Open Sans"/>
                <w:spacing w:val="-14"/>
                <w:w w:val="105"/>
                <w:sz w:val="20"/>
                <w:szCs w:val="20"/>
              </w:rPr>
              <w:t xml:space="preserve"> </w:t>
            </w:r>
            <w:r w:rsidRPr="0039577F">
              <w:rPr>
                <w:rFonts w:ascii="Open Sans" w:hAnsi="Open Sans" w:cs="Open Sans"/>
                <w:w w:val="105"/>
                <w:sz w:val="20"/>
                <w:szCs w:val="20"/>
              </w:rPr>
              <w:t>looks</w:t>
            </w:r>
            <w:r w:rsidRPr="0039577F">
              <w:rPr>
                <w:rFonts w:ascii="Open Sans" w:hAnsi="Open Sans" w:cs="Open Sans"/>
                <w:spacing w:val="-12"/>
                <w:w w:val="105"/>
                <w:sz w:val="20"/>
                <w:szCs w:val="20"/>
              </w:rPr>
              <w:t xml:space="preserve"> </w:t>
            </w:r>
            <w:r w:rsidRPr="0039577F">
              <w:rPr>
                <w:rFonts w:ascii="Open Sans" w:hAnsi="Open Sans" w:cs="Open Sans"/>
                <w:w w:val="105"/>
                <w:sz w:val="20"/>
                <w:szCs w:val="20"/>
              </w:rPr>
              <w:t>at</w:t>
            </w:r>
            <w:r w:rsidRPr="0039577F">
              <w:rPr>
                <w:rFonts w:ascii="Open Sans" w:hAnsi="Open Sans" w:cs="Open Sans"/>
                <w:spacing w:val="-14"/>
                <w:w w:val="105"/>
                <w:sz w:val="20"/>
                <w:szCs w:val="20"/>
              </w:rPr>
              <w:t xml:space="preserve"> </w:t>
            </w:r>
            <w:r w:rsidRPr="0039577F">
              <w:rPr>
                <w:rFonts w:ascii="Open Sans" w:hAnsi="Open Sans" w:cs="Open Sans"/>
                <w:w w:val="105"/>
                <w:sz w:val="20"/>
                <w:szCs w:val="20"/>
              </w:rPr>
              <w:t>the</w:t>
            </w:r>
            <w:r w:rsidRPr="0039577F">
              <w:rPr>
                <w:rFonts w:ascii="Open Sans" w:hAnsi="Open Sans" w:cs="Open Sans"/>
                <w:spacing w:val="-13"/>
                <w:w w:val="105"/>
                <w:sz w:val="20"/>
                <w:szCs w:val="20"/>
              </w:rPr>
              <w:t xml:space="preserve"> </w:t>
            </w:r>
            <w:r w:rsidRPr="0039577F">
              <w:rPr>
                <w:rFonts w:ascii="Open Sans" w:hAnsi="Open Sans" w:cs="Open Sans"/>
                <w:w w:val="105"/>
                <w:sz w:val="20"/>
                <w:szCs w:val="20"/>
              </w:rPr>
              <w:t>ability</w:t>
            </w:r>
            <w:r w:rsidRPr="0039577F">
              <w:rPr>
                <w:rFonts w:ascii="Open Sans" w:hAnsi="Open Sans" w:cs="Open Sans"/>
                <w:spacing w:val="-13"/>
                <w:w w:val="105"/>
                <w:sz w:val="20"/>
                <w:szCs w:val="20"/>
              </w:rPr>
              <w:t xml:space="preserve"> </w:t>
            </w:r>
            <w:r w:rsidRPr="0039577F">
              <w:rPr>
                <w:rFonts w:ascii="Open Sans" w:hAnsi="Open Sans" w:cs="Open Sans"/>
                <w:w w:val="105"/>
                <w:sz w:val="20"/>
                <w:szCs w:val="20"/>
              </w:rPr>
              <w:t>to</w:t>
            </w:r>
            <w:r w:rsidRPr="0039577F">
              <w:rPr>
                <w:rFonts w:ascii="Open Sans" w:hAnsi="Open Sans" w:cs="Open Sans"/>
                <w:spacing w:val="-11"/>
                <w:w w:val="105"/>
                <w:sz w:val="20"/>
                <w:szCs w:val="20"/>
              </w:rPr>
              <w:t xml:space="preserve"> </w:t>
            </w:r>
            <w:r w:rsidRPr="0039577F">
              <w:rPr>
                <w:rFonts w:ascii="Open Sans" w:hAnsi="Open Sans" w:cs="Open Sans"/>
                <w:w w:val="105"/>
                <w:sz w:val="20"/>
                <w:szCs w:val="20"/>
              </w:rPr>
              <w:t>compare</w:t>
            </w:r>
            <w:r w:rsidRPr="0039577F">
              <w:rPr>
                <w:rFonts w:ascii="Open Sans" w:hAnsi="Open Sans" w:cs="Open Sans"/>
                <w:spacing w:val="-13"/>
                <w:w w:val="105"/>
                <w:sz w:val="20"/>
                <w:szCs w:val="20"/>
              </w:rPr>
              <w:t xml:space="preserve"> </w:t>
            </w:r>
            <w:r w:rsidRPr="0039577F">
              <w:rPr>
                <w:rFonts w:ascii="Open Sans" w:hAnsi="Open Sans" w:cs="Open Sans"/>
                <w:w w:val="105"/>
                <w:sz w:val="20"/>
                <w:szCs w:val="20"/>
              </w:rPr>
              <w:t>financial</w:t>
            </w:r>
            <w:r w:rsidRPr="0039577F">
              <w:rPr>
                <w:rFonts w:ascii="Open Sans" w:hAnsi="Open Sans" w:cs="Open Sans"/>
                <w:spacing w:val="-12"/>
                <w:w w:val="105"/>
                <w:sz w:val="20"/>
                <w:szCs w:val="20"/>
              </w:rPr>
              <w:t xml:space="preserve"> </w:t>
            </w:r>
            <w:r w:rsidRPr="0039577F">
              <w:rPr>
                <w:rFonts w:ascii="Open Sans" w:hAnsi="Open Sans" w:cs="Open Sans"/>
                <w:w w:val="105"/>
                <w:sz w:val="20"/>
                <w:szCs w:val="20"/>
              </w:rPr>
              <w:t>statements</w:t>
            </w:r>
            <w:r w:rsidRPr="0039577F">
              <w:rPr>
                <w:rFonts w:ascii="Open Sans" w:hAnsi="Open Sans" w:cs="Open Sans"/>
                <w:spacing w:val="-12"/>
                <w:w w:val="105"/>
                <w:sz w:val="20"/>
                <w:szCs w:val="20"/>
              </w:rPr>
              <w:t xml:space="preserve"> </w:t>
            </w:r>
            <w:r w:rsidRPr="0039577F">
              <w:rPr>
                <w:rFonts w:ascii="Open Sans" w:hAnsi="Open Sans" w:cs="Open Sans"/>
                <w:w w:val="105"/>
                <w:sz w:val="20"/>
                <w:szCs w:val="20"/>
              </w:rPr>
              <w:t>and</w:t>
            </w:r>
            <w:r w:rsidRPr="0039577F">
              <w:rPr>
                <w:rFonts w:ascii="Open Sans" w:hAnsi="Open Sans" w:cs="Open Sans"/>
                <w:spacing w:val="-13"/>
                <w:w w:val="105"/>
                <w:sz w:val="20"/>
                <w:szCs w:val="20"/>
              </w:rPr>
              <w:t xml:space="preserve"> </w:t>
            </w:r>
            <w:r w:rsidRPr="0039577F">
              <w:rPr>
                <w:rFonts w:ascii="Open Sans" w:hAnsi="Open Sans" w:cs="Open Sans"/>
                <w:w w:val="105"/>
                <w:sz w:val="20"/>
                <w:szCs w:val="20"/>
              </w:rPr>
              <w:t>sets</w:t>
            </w:r>
            <w:r w:rsidRPr="0039577F">
              <w:rPr>
                <w:rFonts w:ascii="Open Sans" w:hAnsi="Open Sans" w:cs="Open Sans"/>
                <w:spacing w:val="-12"/>
                <w:w w:val="105"/>
                <w:sz w:val="20"/>
                <w:szCs w:val="20"/>
              </w:rPr>
              <w:t xml:space="preserve"> </w:t>
            </w:r>
            <w:r w:rsidRPr="0039577F">
              <w:rPr>
                <w:rFonts w:ascii="Open Sans" w:hAnsi="Open Sans" w:cs="Open Sans"/>
                <w:w w:val="105"/>
                <w:sz w:val="20"/>
                <w:szCs w:val="20"/>
              </w:rPr>
              <w:t>out</w:t>
            </w:r>
            <w:r w:rsidRPr="0039577F">
              <w:rPr>
                <w:rFonts w:ascii="Open Sans" w:hAnsi="Open Sans" w:cs="Open Sans"/>
                <w:spacing w:val="-14"/>
                <w:w w:val="105"/>
                <w:sz w:val="20"/>
                <w:szCs w:val="20"/>
              </w:rPr>
              <w:t xml:space="preserve"> </w:t>
            </w:r>
            <w:r w:rsidRPr="0039577F">
              <w:rPr>
                <w:rFonts w:ascii="Open Sans" w:hAnsi="Open Sans" w:cs="Open Sans"/>
                <w:w w:val="105"/>
                <w:sz w:val="20"/>
                <w:szCs w:val="20"/>
              </w:rPr>
              <w:t>the</w:t>
            </w:r>
            <w:r w:rsidRPr="0039577F">
              <w:rPr>
                <w:rFonts w:ascii="Open Sans" w:hAnsi="Open Sans" w:cs="Open Sans"/>
                <w:spacing w:val="-13"/>
                <w:w w:val="105"/>
                <w:sz w:val="20"/>
                <w:szCs w:val="20"/>
              </w:rPr>
              <w:t xml:space="preserve"> </w:t>
            </w:r>
            <w:r w:rsidRPr="0039577F">
              <w:rPr>
                <w:rFonts w:ascii="Open Sans" w:hAnsi="Open Sans" w:cs="Open Sans"/>
                <w:w w:val="105"/>
                <w:sz w:val="20"/>
                <w:szCs w:val="20"/>
              </w:rPr>
              <w:t>principles</w:t>
            </w:r>
            <w:r w:rsidRPr="0039577F">
              <w:rPr>
                <w:rFonts w:ascii="Open Sans" w:hAnsi="Open Sans" w:cs="Open Sans"/>
                <w:spacing w:val="-12"/>
                <w:w w:val="105"/>
                <w:sz w:val="20"/>
                <w:szCs w:val="20"/>
              </w:rPr>
              <w:t xml:space="preserve"> </w:t>
            </w:r>
            <w:r w:rsidRPr="0039577F">
              <w:rPr>
                <w:rFonts w:ascii="Open Sans" w:hAnsi="Open Sans" w:cs="Open Sans"/>
                <w:w w:val="105"/>
                <w:sz w:val="20"/>
                <w:szCs w:val="20"/>
              </w:rPr>
              <w:t>of</w:t>
            </w:r>
            <w:r w:rsidRPr="0039577F">
              <w:rPr>
                <w:rFonts w:ascii="Open Sans" w:hAnsi="Open Sans" w:cs="Open Sans"/>
                <w:spacing w:val="-13"/>
                <w:w w:val="105"/>
                <w:sz w:val="20"/>
                <w:szCs w:val="20"/>
              </w:rPr>
              <w:t xml:space="preserve"> </w:t>
            </w:r>
            <w:r w:rsidRPr="0039577F">
              <w:rPr>
                <w:rFonts w:ascii="Open Sans" w:hAnsi="Open Sans" w:cs="Open Sans"/>
                <w:w w:val="105"/>
                <w:sz w:val="20"/>
                <w:szCs w:val="20"/>
              </w:rPr>
              <w:t>comparability</w:t>
            </w:r>
            <w:r w:rsidRPr="0039577F">
              <w:rPr>
                <w:rFonts w:ascii="Open Sans" w:hAnsi="Open Sans" w:cs="Open Sans"/>
                <w:spacing w:val="-13"/>
                <w:w w:val="105"/>
                <w:sz w:val="20"/>
                <w:szCs w:val="20"/>
              </w:rPr>
              <w:t xml:space="preserve"> </w:t>
            </w:r>
            <w:r w:rsidRPr="0039577F">
              <w:rPr>
                <w:rFonts w:ascii="Open Sans" w:hAnsi="Open Sans" w:cs="Open Sans"/>
                <w:w w:val="105"/>
                <w:sz w:val="20"/>
                <w:szCs w:val="20"/>
              </w:rPr>
              <w:t xml:space="preserve">and </w:t>
            </w:r>
            <w:r w:rsidRPr="0039577F">
              <w:rPr>
                <w:rFonts w:ascii="Open Sans" w:hAnsi="Open Sans" w:cs="Open Sans"/>
                <w:sz w:val="20"/>
                <w:szCs w:val="20"/>
              </w:rPr>
              <w:t>consistency.</w:t>
            </w:r>
            <w:r w:rsidRPr="0039577F">
              <w:rPr>
                <w:rFonts w:ascii="Open Sans" w:hAnsi="Open Sans" w:cs="Open Sans"/>
                <w:spacing w:val="80"/>
                <w:sz w:val="20"/>
                <w:szCs w:val="20"/>
              </w:rPr>
              <w:t xml:space="preserve"> </w:t>
            </w:r>
            <w:r w:rsidRPr="0039577F">
              <w:rPr>
                <w:rFonts w:ascii="Open Sans" w:hAnsi="Open Sans" w:cs="Open Sans"/>
                <w:sz w:val="20"/>
                <w:szCs w:val="20"/>
              </w:rPr>
              <w:t>Comparatives are identified as being necessary for financial statements and narrative reports. This Section also looks at the ability to express compliance with INPAG</w:t>
            </w:r>
            <w:r w:rsidRPr="0039577F">
              <w:rPr>
                <w:rFonts w:ascii="Open Sans" w:hAnsi="Open Sans" w:cs="Open Sans"/>
                <w:spacing w:val="-2"/>
                <w:w w:val="105"/>
                <w:sz w:val="20"/>
                <w:szCs w:val="20"/>
              </w:rPr>
              <w:t>.</w:t>
            </w:r>
            <w:r w:rsidR="008137C0" w:rsidRPr="0039577F">
              <w:rPr>
                <w:rFonts w:ascii="Open Sans" w:hAnsi="Open Sans" w:cs="Open Sans"/>
                <w:spacing w:val="-2"/>
                <w:w w:val="105"/>
                <w:sz w:val="20"/>
                <w:szCs w:val="20"/>
              </w:rPr>
              <w:t xml:space="preserve"> It</w:t>
            </w:r>
            <w:r w:rsidR="008137C0" w:rsidRPr="0039577F">
              <w:rPr>
                <w:rFonts w:ascii="Open Sans" w:hAnsi="Open Sans" w:cs="Open Sans"/>
                <w:spacing w:val="-10"/>
                <w:w w:val="105"/>
                <w:sz w:val="20"/>
                <w:szCs w:val="20"/>
              </w:rPr>
              <w:t xml:space="preserve"> also </w:t>
            </w:r>
            <w:r w:rsidR="008137C0" w:rsidRPr="0039577F">
              <w:rPr>
                <w:rFonts w:ascii="Open Sans" w:hAnsi="Open Sans" w:cs="Open Sans"/>
                <w:spacing w:val="-2"/>
                <w:w w:val="105"/>
                <w:sz w:val="20"/>
                <w:szCs w:val="20"/>
              </w:rPr>
              <w:t>considers NPO-specific</w:t>
            </w:r>
            <w:r w:rsidR="008137C0" w:rsidRPr="0039577F">
              <w:rPr>
                <w:rFonts w:ascii="Open Sans" w:hAnsi="Open Sans" w:cs="Open Sans"/>
                <w:spacing w:val="-9"/>
                <w:w w:val="105"/>
                <w:sz w:val="20"/>
                <w:szCs w:val="20"/>
              </w:rPr>
              <w:t xml:space="preserve"> </w:t>
            </w:r>
            <w:r w:rsidR="008137C0" w:rsidRPr="0039577F">
              <w:rPr>
                <w:rFonts w:ascii="Open Sans" w:hAnsi="Open Sans" w:cs="Open Sans"/>
                <w:spacing w:val="-2"/>
                <w:w w:val="105"/>
                <w:sz w:val="20"/>
                <w:szCs w:val="20"/>
              </w:rPr>
              <w:t>terminology.</w:t>
            </w:r>
          </w:p>
        </w:tc>
      </w:tr>
    </w:tbl>
    <w:p w14:paraId="686F4624" w14:textId="77777777" w:rsidR="006A4A3D" w:rsidRPr="0039577F" w:rsidRDefault="006A4A3D" w:rsidP="00AC16B1">
      <w:pPr>
        <w:spacing w:before="120" w:after="120"/>
      </w:pPr>
      <w:r w:rsidRPr="0039577F">
        <w:br w:type="page"/>
      </w:r>
    </w:p>
    <w:tbl>
      <w:tblPr>
        <w:tblStyle w:val="TableGrid"/>
        <w:tblW w:w="14312" w:type="dxa"/>
        <w:tblLook w:val="04A0" w:firstRow="1" w:lastRow="0" w:firstColumn="1" w:lastColumn="0" w:noHBand="0" w:noVBand="1"/>
      </w:tblPr>
      <w:tblGrid>
        <w:gridCol w:w="4388"/>
        <w:gridCol w:w="1642"/>
        <w:gridCol w:w="8282"/>
      </w:tblGrid>
      <w:tr w:rsidR="00FE20EA" w:rsidRPr="0039577F" w14:paraId="7B33917F" w14:textId="77777777" w:rsidTr="00A276B0">
        <w:tc>
          <w:tcPr>
            <w:tcW w:w="4388" w:type="dxa"/>
          </w:tcPr>
          <w:p w14:paraId="5CFC9F03" w14:textId="36AB65DB" w:rsidR="00FE20EA" w:rsidRPr="0039577F" w:rsidRDefault="00FE20EA" w:rsidP="00AC16B1">
            <w:pPr>
              <w:spacing w:before="120" w:after="120"/>
              <w:jc w:val="both"/>
              <w:rPr>
                <w:rFonts w:ascii="Open Sans" w:hAnsi="Open Sans" w:cs="Open Sans"/>
                <w:b/>
                <w:bCs/>
                <w:sz w:val="20"/>
                <w:szCs w:val="20"/>
                <w:lang w:val="en-US"/>
              </w:rPr>
            </w:pPr>
          </w:p>
        </w:tc>
        <w:tc>
          <w:tcPr>
            <w:tcW w:w="1642" w:type="dxa"/>
          </w:tcPr>
          <w:p w14:paraId="626D1D1D" w14:textId="7B7ED952" w:rsidR="00FE20EA" w:rsidRPr="0039577F" w:rsidRDefault="00FE20EA" w:rsidP="00AC16B1">
            <w:pPr>
              <w:spacing w:before="120" w:after="120"/>
              <w:rPr>
                <w:rFonts w:ascii="Open Sans" w:hAnsi="Open Sans" w:cs="Open Sans"/>
                <w:b/>
                <w:bCs/>
                <w:sz w:val="20"/>
                <w:szCs w:val="20"/>
                <w:lang w:val="en-US"/>
              </w:rPr>
            </w:pPr>
            <w:r w:rsidRPr="0039577F">
              <w:rPr>
                <w:rFonts w:ascii="Open Sans" w:hAnsi="Open Sans" w:cs="Open Sans"/>
                <w:b/>
                <w:bCs/>
                <w:sz w:val="20"/>
                <w:szCs w:val="20"/>
                <w:lang w:val="en-US"/>
              </w:rPr>
              <w:t>References</w:t>
            </w:r>
          </w:p>
        </w:tc>
        <w:tc>
          <w:tcPr>
            <w:tcW w:w="8282" w:type="dxa"/>
          </w:tcPr>
          <w:p w14:paraId="0F02D860" w14:textId="4C641806" w:rsidR="00FE20EA" w:rsidRPr="0039577F" w:rsidRDefault="00FE20EA" w:rsidP="00AC16B1">
            <w:pPr>
              <w:spacing w:before="120" w:after="120"/>
              <w:rPr>
                <w:rFonts w:ascii="Open Sans" w:hAnsi="Open Sans" w:cs="Open Sans"/>
                <w:b/>
                <w:bCs/>
                <w:sz w:val="20"/>
                <w:szCs w:val="20"/>
                <w:lang w:val="en-US"/>
              </w:rPr>
            </w:pPr>
            <w:r w:rsidRPr="0039577F">
              <w:rPr>
                <w:rFonts w:ascii="Open Sans" w:hAnsi="Open Sans" w:cs="Open Sans"/>
                <w:b/>
                <w:bCs/>
                <w:sz w:val="20"/>
                <w:szCs w:val="20"/>
                <w:lang w:val="en-US"/>
              </w:rPr>
              <w:t>Response</w:t>
            </w:r>
          </w:p>
        </w:tc>
      </w:tr>
      <w:tr w:rsidR="0054631C" w:rsidRPr="0039577F" w14:paraId="7A75EB3D" w14:textId="77777777" w:rsidTr="00A276B0">
        <w:tc>
          <w:tcPr>
            <w:tcW w:w="4388" w:type="dxa"/>
          </w:tcPr>
          <w:p w14:paraId="5F31E29E" w14:textId="50B2265F" w:rsidR="0054631C" w:rsidRPr="0039577F" w:rsidRDefault="0054631C" w:rsidP="00AC16B1">
            <w:pPr>
              <w:numPr>
                <w:ilvl w:val="0"/>
                <w:numId w:val="3"/>
              </w:numPr>
              <w:spacing w:before="120" w:after="120"/>
              <w:ind w:left="318"/>
              <w:jc w:val="both"/>
              <w:rPr>
                <w:rFonts w:ascii="Open Sans" w:hAnsi="Open Sans" w:cs="Open Sans"/>
                <w:sz w:val="20"/>
                <w:szCs w:val="20"/>
                <w:lang w:val="en-US"/>
              </w:rPr>
            </w:pPr>
            <w:r w:rsidRPr="0039577F">
              <w:rPr>
                <w:rFonts w:ascii="Open Sans" w:hAnsi="Open Sans" w:cs="Open Sans"/>
                <w:sz w:val="20"/>
                <w:szCs w:val="20"/>
                <w:lang w:val="en-US"/>
              </w:rPr>
              <w:t xml:space="preserve">Do you agree with the proposed changes to terminology from the </w:t>
            </w:r>
            <w:r w:rsidRPr="0039577F">
              <w:rPr>
                <w:rFonts w:ascii="Open Sans" w:hAnsi="Open Sans" w:cs="Open Sans"/>
                <w:i/>
                <w:iCs/>
                <w:sz w:val="20"/>
                <w:szCs w:val="20"/>
                <w:lang w:val="en-US"/>
              </w:rPr>
              <w:t xml:space="preserve">IFRS for SMEs </w:t>
            </w:r>
            <w:r w:rsidRPr="0039577F">
              <w:rPr>
                <w:rFonts w:ascii="Open Sans" w:hAnsi="Open Sans" w:cs="Open Sans"/>
                <w:sz w:val="20"/>
                <w:szCs w:val="20"/>
                <w:lang w:val="en-US"/>
              </w:rPr>
              <w:t>Accounting Standard? If not, what would you propose and why?</w:t>
            </w:r>
          </w:p>
        </w:tc>
        <w:tc>
          <w:tcPr>
            <w:tcW w:w="1642" w:type="dxa"/>
          </w:tcPr>
          <w:p w14:paraId="1E92CD47" w14:textId="77777777" w:rsidR="0054631C" w:rsidRPr="0039577F" w:rsidRDefault="0054631C" w:rsidP="00AC16B1">
            <w:pPr>
              <w:spacing w:before="120" w:after="120"/>
              <w:rPr>
                <w:rFonts w:ascii="Open Sans" w:hAnsi="Open Sans" w:cs="Open Sans"/>
                <w:sz w:val="20"/>
                <w:szCs w:val="20"/>
                <w:lang w:val="en-US"/>
              </w:rPr>
            </w:pPr>
            <w:r w:rsidRPr="0039577F">
              <w:rPr>
                <w:rFonts w:ascii="Open Sans" w:hAnsi="Open Sans" w:cs="Open Sans"/>
                <w:sz w:val="20"/>
                <w:szCs w:val="20"/>
                <w:lang w:val="en-US"/>
              </w:rPr>
              <w:t>Sections 3-10</w:t>
            </w:r>
          </w:p>
          <w:p w14:paraId="17CFABE1" w14:textId="77777777" w:rsidR="0054631C" w:rsidRPr="0039577F" w:rsidRDefault="0054631C" w:rsidP="00AC16B1">
            <w:pPr>
              <w:spacing w:before="120" w:after="120"/>
              <w:rPr>
                <w:rFonts w:ascii="Open Sans" w:hAnsi="Open Sans" w:cs="Open Sans"/>
                <w:b/>
                <w:bCs/>
                <w:sz w:val="20"/>
                <w:szCs w:val="20"/>
                <w:lang w:val="en-US"/>
              </w:rPr>
            </w:pPr>
          </w:p>
        </w:tc>
        <w:tc>
          <w:tcPr>
            <w:tcW w:w="8282" w:type="dxa"/>
          </w:tcPr>
          <w:p w14:paraId="1501A078" w14:textId="188DA538" w:rsidR="0054631C" w:rsidRPr="0039577F" w:rsidRDefault="0025268C" w:rsidP="00AC16B1">
            <w:pPr>
              <w:spacing w:before="120" w:after="120"/>
              <w:rPr>
                <w:rFonts w:ascii="Open Sans" w:hAnsi="Open Sans" w:cs="Open Sans"/>
                <w:sz w:val="20"/>
                <w:szCs w:val="20"/>
                <w:lang w:val="en-US"/>
              </w:rPr>
            </w:pPr>
            <w:r w:rsidRPr="0039577F">
              <w:rPr>
                <w:rFonts w:ascii="Open Sans" w:hAnsi="Open Sans" w:cs="Open Sans"/>
                <w:sz w:val="20"/>
                <w:szCs w:val="20"/>
                <w:lang w:val="en-US"/>
              </w:rPr>
              <w:t xml:space="preserve">Whilst we do not disagree with the terminology changes, we think it would be beneficial for INPAG to include a statement that whilst these are the preferred terminology, any terminology can be used </w:t>
            </w:r>
            <w:proofErr w:type="gramStart"/>
            <w:r w:rsidRPr="0039577F">
              <w:rPr>
                <w:rFonts w:ascii="Open Sans" w:hAnsi="Open Sans" w:cs="Open Sans"/>
                <w:sz w:val="20"/>
                <w:szCs w:val="20"/>
                <w:lang w:val="en-US"/>
              </w:rPr>
              <w:t>as long as</w:t>
            </w:r>
            <w:proofErr w:type="gramEnd"/>
            <w:r w:rsidRPr="0039577F">
              <w:rPr>
                <w:rFonts w:ascii="Open Sans" w:hAnsi="Open Sans" w:cs="Open Sans"/>
                <w:sz w:val="20"/>
                <w:szCs w:val="20"/>
                <w:lang w:val="en-US"/>
              </w:rPr>
              <w:t xml:space="preserve"> it is not misleading. Given the replaced terminology are all widely used, they are well understood by the sector and wider and so we do not believe the use of the replaced terminology would cause confusion or for the </w:t>
            </w:r>
            <w:proofErr w:type="gramStart"/>
            <w:r w:rsidRPr="0039577F">
              <w:rPr>
                <w:rFonts w:ascii="Open Sans" w:hAnsi="Open Sans" w:cs="Open Sans"/>
                <w:sz w:val="20"/>
                <w:szCs w:val="20"/>
                <w:lang w:val="en-US"/>
              </w:rPr>
              <w:t>general purpose</w:t>
            </w:r>
            <w:proofErr w:type="gramEnd"/>
            <w:r w:rsidRPr="0039577F">
              <w:rPr>
                <w:rFonts w:ascii="Open Sans" w:hAnsi="Open Sans" w:cs="Open Sans"/>
                <w:sz w:val="20"/>
                <w:szCs w:val="20"/>
                <w:lang w:val="en-US"/>
              </w:rPr>
              <w:t xml:space="preserve"> financial statements to cease to be comparable. </w:t>
            </w:r>
            <w:r w:rsidR="00560A79" w:rsidRPr="0039577F">
              <w:rPr>
                <w:rFonts w:ascii="Open Sans" w:hAnsi="Open Sans" w:cs="Open Sans"/>
                <w:sz w:val="20"/>
                <w:szCs w:val="20"/>
                <w:lang w:val="en-US"/>
              </w:rPr>
              <w:t xml:space="preserve"> </w:t>
            </w:r>
          </w:p>
        </w:tc>
      </w:tr>
      <w:tr w:rsidR="0054631C" w:rsidRPr="0039577F" w14:paraId="7B5338DB" w14:textId="77777777" w:rsidTr="00A276B0">
        <w:tc>
          <w:tcPr>
            <w:tcW w:w="4388" w:type="dxa"/>
          </w:tcPr>
          <w:p w14:paraId="34DBC0EB" w14:textId="65E10D2F" w:rsidR="0054631C" w:rsidRPr="0039577F" w:rsidRDefault="0054631C" w:rsidP="00AC16B1">
            <w:pPr>
              <w:numPr>
                <w:ilvl w:val="0"/>
                <w:numId w:val="3"/>
              </w:numPr>
              <w:spacing w:before="120" w:after="120"/>
              <w:ind w:left="318"/>
              <w:jc w:val="both"/>
              <w:rPr>
                <w:rFonts w:ascii="Open Sans" w:hAnsi="Open Sans" w:cs="Open Sans"/>
                <w:sz w:val="20"/>
                <w:szCs w:val="20"/>
                <w:lang w:val="en-US"/>
              </w:rPr>
            </w:pPr>
            <w:r w:rsidRPr="0039577F">
              <w:rPr>
                <w:rFonts w:ascii="Open Sans" w:hAnsi="Open Sans" w:cs="Open Sans"/>
                <w:sz w:val="20"/>
                <w:szCs w:val="20"/>
                <w:lang w:val="en-US"/>
              </w:rPr>
              <w:t xml:space="preserve">Do you agree that comparatives should be shown on the face of the primary statements? </w:t>
            </w:r>
            <w:proofErr w:type="gramStart"/>
            <w:r w:rsidRPr="0039577F">
              <w:rPr>
                <w:rFonts w:ascii="Open Sans" w:hAnsi="Open Sans" w:cs="Open Sans"/>
                <w:sz w:val="20"/>
                <w:szCs w:val="20"/>
                <w:lang w:val="en-US"/>
              </w:rPr>
              <w:t>In particular, do</w:t>
            </w:r>
            <w:proofErr w:type="gramEnd"/>
            <w:r w:rsidRPr="0039577F">
              <w:rPr>
                <w:rFonts w:ascii="Open Sans" w:hAnsi="Open Sans" w:cs="Open Sans"/>
                <w:sz w:val="20"/>
                <w:szCs w:val="20"/>
                <w:lang w:val="en-US"/>
              </w:rPr>
              <w:t xml:space="preserve"> you agree with the proposed comparatives for the Statement of Income and Expenses? If not, what do you propose and why?</w:t>
            </w:r>
          </w:p>
        </w:tc>
        <w:tc>
          <w:tcPr>
            <w:tcW w:w="1642" w:type="dxa"/>
          </w:tcPr>
          <w:p w14:paraId="3F8FCD27" w14:textId="77777777" w:rsidR="0054631C" w:rsidRPr="0039577F" w:rsidRDefault="0054631C" w:rsidP="00AC16B1">
            <w:pPr>
              <w:spacing w:before="120" w:after="120"/>
              <w:rPr>
                <w:rFonts w:ascii="Open Sans" w:hAnsi="Open Sans" w:cs="Open Sans"/>
                <w:sz w:val="20"/>
                <w:szCs w:val="20"/>
                <w:lang w:val="en-US"/>
              </w:rPr>
            </w:pPr>
            <w:r w:rsidRPr="0039577F">
              <w:rPr>
                <w:rFonts w:ascii="Open Sans" w:hAnsi="Open Sans" w:cs="Open Sans"/>
                <w:sz w:val="20"/>
                <w:szCs w:val="20"/>
                <w:lang w:val="en-US"/>
              </w:rPr>
              <w:t>G3.14, G3.19, AG3.9-AG3.11, BC5.11</w:t>
            </w:r>
          </w:p>
          <w:p w14:paraId="6D84C5E5" w14:textId="77777777" w:rsidR="0054631C" w:rsidRPr="0039577F" w:rsidRDefault="0054631C" w:rsidP="00AC16B1">
            <w:pPr>
              <w:spacing w:before="120" w:after="120"/>
              <w:rPr>
                <w:rFonts w:ascii="Open Sans" w:hAnsi="Open Sans" w:cs="Open Sans"/>
                <w:b/>
                <w:bCs/>
                <w:sz w:val="20"/>
                <w:szCs w:val="20"/>
                <w:lang w:val="en-US"/>
              </w:rPr>
            </w:pPr>
          </w:p>
        </w:tc>
        <w:tc>
          <w:tcPr>
            <w:tcW w:w="8282" w:type="dxa"/>
          </w:tcPr>
          <w:p w14:paraId="09C580C4" w14:textId="61E05221" w:rsidR="0025268C" w:rsidRPr="0039577F" w:rsidRDefault="0025268C" w:rsidP="00AC16B1">
            <w:pPr>
              <w:spacing w:before="120" w:after="120"/>
              <w:rPr>
                <w:rFonts w:ascii="Open Sans" w:hAnsi="Open Sans" w:cs="Open Sans"/>
                <w:sz w:val="20"/>
                <w:szCs w:val="20"/>
                <w:lang w:val="en-US"/>
              </w:rPr>
            </w:pPr>
            <w:r w:rsidRPr="0039577F">
              <w:rPr>
                <w:rFonts w:ascii="Open Sans" w:hAnsi="Open Sans" w:cs="Open Sans"/>
                <w:sz w:val="20"/>
                <w:szCs w:val="20"/>
                <w:lang w:val="en-US"/>
              </w:rPr>
              <w:t xml:space="preserve">Yes, generally we agree that comparatives should be presented for most of the amounts presented and narrative / descriptive information. That said, to avoid cluttering the primary statements, it is our opinion that some comparative information can be included in the notes to the </w:t>
            </w:r>
            <w:proofErr w:type="gramStart"/>
            <w:r w:rsidRPr="0039577F">
              <w:rPr>
                <w:rFonts w:ascii="Open Sans" w:hAnsi="Open Sans" w:cs="Open Sans"/>
                <w:sz w:val="20"/>
                <w:szCs w:val="20"/>
                <w:lang w:val="en-US"/>
              </w:rPr>
              <w:t>general purpose</w:t>
            </w:r>
            <w:proofErr w:type="gramEnd"/>
            <w:r w:rsidRPr="0039577F">
              <w:rPr>
                <w:rFonts w:ascii="Open Sans" w:hAnsi="Open Sans" w:cs="Open Sans"/>
                <w:sz w:val="20"/>
                <w:szCs w:val="20"/>
                <w:lang w:val="en-US"/>
              </w:rPr>
              <w:t xml:space="preserve"> financial statements. For example, whilst we agree that a Statement of Income and Expenses should be split between restricted and unrestricted funds, to ensure that the information is reader friendly and the important information does not get overshadowed, preparers could be given the option to present just the total amounts on the face of the statement, with a comparative by fund type disclosed in the notes. </w:t>
            </w:r>
          </w:p>
          <w:p w14:paraId="19A8C9D2" w14:textId="06F797BF" w:rsidR="00A67810" w:rsidRPr="0039577F" w:rsidRDefault="0025268C" w:rsidP="00AC16B1">
            <w:pPr>
              <w:spacing w:before="120" w:after="120"/>
              <w:rPr>
                <w:rFonts w:ascii="Open Sans" w:hAnsi="Open Sans" w:cs="Open Sans"/>
                <w:sz w:val="20"/>
                <w:szCs w:val="20"/>
                <w:lang w:val="en-US"/>
              </w:rPr>
            </w:pPr>
            <w:r w:rsidRPr="0039577F">
              <w:rPr>
                <w:rFonts w:ascii="Open Sans" w:hAnsi="Open Sans" w:cs="Open Sans"/>
                <w:sz w:val="20"/>
                <w:szCs w:val="20"/>
                <w:lang w:val="en-US"/>
              </w:rPr>
              <w:t xml:space="preserve">It was identified on the webinars introducing this exposure draft that there seemed to be a call to also disclose budgeted amounts as a form of comparison. We believe that this goes beyond the needs of the collective users of the financial statements, and so do not support this being a requirement. Further, given our experience in the sector, we know that NPOs regularly reassess their budgets and so there could be confusion as to which budgets would be required to be disclosed, and so this could reduce the comparability of information. </w:t>
            </w:r>
          </w:p>
        </w:tc>
      </w:tr>
      <w:tr w:rsidR="00FE20EA" w:rsidRPr="0039577F" w14:paraId="6A190DDD" w14:textId="1FA8E7CF" w:rsidTr="00A276B0">
        <w:tc>
          <w:tcPr>
            <w:tcW w:w="4388" w:type="dxa"/>
          </w:tcPr>
          <w:p w14:paraId="3FBDA96A" w14:textId="77777777" w:rsidR="00FE20EA" w:rsidRPr="0039577F" w:rsidRDefault="00FE20EA" w:rsidP="00AC16B1">
            <w:pPr>
              <w:numPr>
                <w:ilvl w:val="0"/>
                <w:numId w:val="3"/>
              </w:numPr>
              <w:spacing w:before="120" w:after="120"/>
              <w:ind w:left="318"/>
              <w:jc w:val="both"/>
              <w:rPr>
                <w:rFonts w:ascii="Open Sans" w:hAnsi="Open Sans" w:cs="Open Sans"/>
                <w:sz w:val="20"/>
                <w:szCs w:val="20"/>
                <w:lang w:val="en-US"/>
              </w:rPr>
            </w:pPr>
            <w:r w:rsidRPr="0039577F">
              <w:rPr>
                <w:rFonts w:ascii="Open Sans" w:hAnsi="Open Sans" w:cs="Open Sans"/>
                <w:sz w:val="20"/>
                <w:szCs w:val="20"/>
                <w:lang w:val="en-US"/>
              </w:rPr>
              <w:lastRenderedPageBreak/>
              <w:t>Do the proposals for expressing compliance with INPAG create unintended consequences? If so, what are your key concerns?</w:t>
            </w:r>
          </w:p>
        </w:tc>
        <w:tc>
          <w:tcPr>
            <w:tcW w:w="1642" w:type="dxa"/>
          </w:tcPr>
          <w:p w14:paraId="6A742713" w14:textId="41A93DAC" w:rsidR="00FE20EA" w:rsidRPr="0039577F" w:rsidRDefault="00FE20EA" w:rsidP="00AC16B1">
            <w:pPr>
              <w:spacing w:before="120" w:after="120"/>
              <w:jc w:val="both"/>
              <w:rPr>
                <w:rFonts w:ascii="Open Sans" w:hAnsi="Open Sans" w:cs="Open Sans"/>
                <w:b/>
                <w:bCs/>
                <w:sz w:val="20"/>
                <w:szCs w:val="20"/>
                <w:lang w:val="en-US"/>
              </w:rPr>
            </w:pPr>
            <w:r w:rsidRPr="0039577F">
              <w:rPr>
                <w:rFonts w:ascii="Open Sans" w:hAnsi="Open Sans" w:cs="Open Sans"/>
                <w:sz w:val="20"/>
                <w:szCs w:val="20"/>
                <w:lang w:val="en-US"/>
              </w:rPr>
              <w:t>G3.3-G3.7, AG3.3-AG3.5</w:t>
            </w:r>
          </w:p>
        </w:tc>
        <w:tc>
          <w:tcPr>
            <w:tcW w:w="8282" w:type="dxa"/>
          </w:tcPr>
          <w:p w14:paraId="2DD1BE5A" w14:textId="5A17C815" w:rsidR="00FE20EA" w:rsidRPr="0039577F" w:rsidRDefault="00891C29" w:rsidP="00AC16B1">
            <w:pPr>
              <w:spacing w:before="120" w:after="120"/>
              <w:rPr>
                <w:rFonts w:ascii="Open Sans" w:hAnsi="Open Sans" w:cs="Open Sans"/>
                <w:sz w:val="20"/>
                <w:szCs w:val="20"/>
                <w:lang w:val="en-US"/>
              </w:rPr>
            </w:pPr>
            <w:r w:rsidRPr="0039577F">
              <w:rPr>
                <w:rFonts w:ascii="Open Sans" w:hAnsi="Open Sans" w:cs="Open Sans"/>
                <w:sz w:val="20"/>
                <w:szCs w:val="20"/>
                <w:lang w:val="en-US"/>
              </w:rPr>
              <w:t>There may be scenarios when the requirements of INPAG contradict the local jurisdiction rules which means that the NPO would have to depart from the INPAG requirements. Based on AG3.3, this would mean that a statement of compliance could not be made. However, it is our opinion that in such a situation, the NPO could still make the statement of compliance provided they explained the departure and the reasons for the departure. (</w:t>
            </w:r>
            <w:proofErr w:type="gramStart"/>
            <w:r w:rsidRPr="0039577F">
              <w:rPr>
                <w:rFonts w:ascii="Open Sans" w:hAnsi="Open Sans" w:cs="Open Sans"/>
                <w:sz w:val="20"/>
                <w:szCs w:val="20"/>
                <w:lang w:val="en-US"/>
              </w:rPr>
              <w:t>i.e.</w:t>
            </w:r>
            <w:proofErr w:type="gramEnd"/>
            <w:r w:rsidRPr="0039577F">
              <w:rPr>
                <w:rFonts w:ascii="Open Sans" w:hAnsi="Open Sans" w:cs="Open Sans"/>
                <w:sz w:val="20"/>
                <w:szCs w:val="20"/>
                <w:lang w:val="en-US"/>
              </w:rPr>
              <w:t xml:space="preserve"> that the requirements of G3.5 be complied with in the scenario of such a departure, not just when a departure is necessary to achieve fair presentation).</w:t>
            </w:r>
          </w:p>
        </w:tc>
      </w:tr>
    </w:tbl>
    <w:p w14:paraId="16A05D7F" w14:textId="0FE2CD24" w:rsidR="00876D53" w:rsidRPr="0039577F" w:rsidRDefault="00876D53" w:rsidP="00AC16B1">
      <w:pPr>
        <w:spacing w:before="120" w:after="120"/>
        <w:rPr>
          <w:rFonts w:ascii="Open Sans" w:hAnsi="Open Sans" w:cs="Open Sans"/>
          <w:sz w:val="20"/>
          <w:szCs w:val="20"/>
        </w:rPr>
      </w:pPr>
    </w:p>
    <w:tbl>
      <w:tblPr>
        <w:tblStyle w:val="TableGrid"/>
        <w:tblW w:w="14312" w:type="dxa"/>
        <w:tblLook w:val="04A0" w:firstRow="1" w:lastRow="0" w:firstColumn="1" w:lastColumn="0" w:noHBand="0" w:noVBand="1"/>
      </w:tblPr>
      <w:tblGrid>
        <w:gridCol w:w="4388"/>
        <w:gridCol w:w="1642"/>
        <w:gridCol w:w="8282"/>
      </w:tblGrid>
      <w:tr w:rsidR="0054631C" w:rsidRPr="0039577F" w14:paraId="2782B798" w14:textId="77777777" w:rsidTr="00C02B15">
        <w:tc>
          <w:tcPr>
            <w:tcW w:w="4388" w:type="dxa"/>
          </w:tcPr>
          <w:p w14:paraId="1175A909" w14:textId="3B5E1EA3" w:rsidR="0054631C" w:rsidRPr="0039577F" w:rsidRDefault="0054631C" w:rsidP="00AC16B1">
            <w:pPr>
              <w:spacing w:before="120" w:after="120"/>
              <w:jc w:val="both"/>
              <w:rPr>
                <w:rFonts w:ascii="Open Sans" w:hAnsi="Open Sans" w:cs="Open Sans"/>
                <w:b/>
                <w:bCs/>
                <w:sz w:val="20"/>
                <w:szCs w:val="20"/>
                <w:lang w:val="en-US"/>
              </w:rPr>
            </w:pPr>
            <w:r w:rsidRPr="0039577F">
              <w:rPr>
                <w:rFonts w:ascii="Open Sans" w:hAnsi="Open Sans" w:cs="Open Sans"/>
                <w:b/>
                <w:bCs/>
                <w:sz w:val="20"/>
                <w:szCs w:val="20"/>
                <w:lang w:val="en-US"/>
              </w:rPr>
              <w:t xml:space="preserve">Question 5: Scope and presentation of the Statement of Financial Position </w:t>
            </w:r>
          </w:p>
          <w:p w14:paraId="4443CEDA" w14:textId="69E28A3F" w:rsidR="0054631C" w:rsidRPr="0039577F" w:rsidRDefault="0054631C" w:rsidP="00AC16B1">
            <w:pPr>
              <w:spacing w:before="120" w:after="120"/>
              <w:jc w:val="both"/>
              <w:rPr>
                <w:rFonts w:ascii="Open Sans" w:hAnsi="Open Sans" w:cs="Open Sans"/>
                <w:b/>
                <w:bCs/>
                <w:sz w:val="20"/>
                <w:szCs w:val="20"/>
                <w:lang w:val="en-US"/>
              </w:rPr>
            </w:pPr>
          </w:p>
        </w:tc>
        <w:tc>
          <w:tcPr>
            <w:tcW w:w="9924" w:type="dxa"/>
            <w:gridSpan w:val="2"/>
          </w:tcPr>
          <w:p w14:paraId="15DF02FF" w14:textId="3572978F" w:rsidR="0054631C" w:rsidRPr="0039577F" w:rsidRDefault="001D2FA7" w:rsidP="00AC16B1">
            <w:pPr>
              <w:pStyle w:val="TableParagraph"/>
              <w:spacing w:before="120" w:after="120" w:line="264" w:lineRule="auto"/>
              <w:ind w:left="36" w:right="304"/>
              <w:rPr>
                <w:rFonts w:ascii="Open Sans" w:hAnsi="Open Sans" w:cs="Open Sans"/>
                <w:sz w:val="20"/>
                <w:szCs w:val="20"/>
              </w:rPr>
            </w:pPr>
            <w:r w:rsidRPr="0039577F">
              <w:rPr>
                <w:rFonts w:ascii="Open Sans" w:hAnsi="Open Sans" w:cs="Open Sans"/>
                <w:spacing w:val="-2"/>
                <w:w w:val="105"/>
                <w:sz w:val="20"/>
                <w:szCs w:val="20"/>
              </w:rPr>
              <w:t>The Statement of Financial Position has</w:t>
            </w:r>
            <w:r w:rsidR="002414E0" w:rsidRPr="0039577F">
              <w:rPr>
                <w:rFonts w:ascii="Open Sans" w:hAnsi="Open Sans" w:cs="Open Sans"/>
                <w:spacing w:val="-7"/>
                <w:w w:val="105"/>
                <w:sz w:val="20"/>
                <w:szCs w:val="20"/>
              </w:rPr>
              <w:t xml:space="preserve"> </w:t>
            </w:r>
            <w:r w:rsidR="002414E0" w:rsidRPr="0039577F">
              <w:rPr>
                <w:rFonts w:ascii="Open Sans" w:hAnsi="Open Sans" w:cs="Open Sans"/>
                <w:spacing w:val="-2"/>
                <w:w w:val="105"/>
                <w:sz w:val="20"/>
                <w:szCs w:val="20"/>
              </w:rPr>
              <w:t>proposals</w:t>
            </w:r>
            <w:r w:rsidR="002414E0" w:rsidRPr="0039577F">
              <w:rPr>
                <w:rFonts w:ascii="Open Sans" w:hAnsi="Open Sans" w:cs="Open Sans"/>
                <w:spacing w:val="-6"/>
                <w:w w:val="105"/>
                <w:sz w:val="20"/>
                <w:szCs w:val="20"/>
              </w:rPr>
              <w:t xml:space="preserve"> </w:t>
            </w:r>
            <w:r w:rsidRPr="0039577F">
              <w:rPr>
                <w:rFonts w:ascii="Open Sans" w:hAnsi="Open Sans" w:cs="Open Sans"/>
                <w:spacing w:val="-2"/>
                <w:w w:val="105"/>
                <w:sz w:val="20"/>
                <w:szCs w:val="20"/>
              </w:rPr>
              <w:t>that</w:t>
            </w:r>
            <w:r w:rsidR="002414E0" w:rsidRPr="0039577F">
              <w:rPr>
                <w:rFonts w:ascii="Open Sans" w:hAnsi="Open Sans" w:cs="Open Sans"/>
                <w:spacing w:val="-16"/>
                <w:w w:val="105"/>
                <w:sz w:val="20"/>
                <w:szCs w:val="20"/>
              </w:rPr>
              <w:t xml:space="preserve"> </w:t>
            </w:r>
            <w:r w:rsidR="002414E0" w:rsidRPr="0039577F">
              <w:rPr>
                <w:rFonts w:ascii="Open Sans" w:hAnsi="Open Sans" w:cs="Open Sans"/>
                <w:w w:val="105"/>
                <w:sz w:val="20"/>
                <w:szCs w:val="20"/>
              </w:rPr>
              <w:t>the</w:t>
            </w:r>
            <w:r w:rsidR="002414E0" w:rsidRPr="0039577F">
              <w:rPr>
                <w:rFonts w:ascii="Open Sans" w:hAnsi="Open Sans" w:cs="Open Sans"/>
                <w:spacing w:val="-16"/>
                <w:w w:val="105"/>
                <w:sz w:val="20"/>
                <w:szCs w:val="20"/>
              </w:rPr>
              <w:t xml:space="preserve"> </w:t>
            </w:r>
            <w:r w:rsidR="002414E0" w:rsidRPr="0039577F">
              <w:rPr>
                <w:rFonts w:ascii="Open Sans" w:hAnsi="Open Sans" w:cs="Open Sans"/>
                <w:w w:val="105"/>
                <w:sz w:val="20"/>
                <w:szCs w:val="20"/>
              </w:rPr>
              <w:t>aggregate</w:t>
            </w:r>
            <w:r w:rsidR="002414E0" w:rsidRPr="0039577F">
              <w:rPr>
                <w:rFonts w:ascii="Open Sans" w:hAnsi="Open Sans" w:cs="Open Sans"/>
                <w:spacing w:val="-16"/>
                <w:w w:val="105"/>
                <w:sz w:val="20"/>
                <w:szCs w:val="20"/>
              </w:rPr>
              <w:t xml:space="preserve"> </w:t>
            </w:r>
            <w:r w:rsidR="002414E0" w:rsidRPr="0039577F">
              <w:rPr>
                <w:rFonts w:ascii="Open Sans" w:hAnsi="Open Sans" w:cs="Open Sans"/>
                <w:w w:val="105"/>
                <w:sz w:val="20"/>
                <w:szCs w:val="20"/>
              </w:rPr>
              <w:t>of</w:t>
            </w:r>
            <w:r w:rsidR="002414E0" w:rsidRPr="0039577F">
              <w:rPr>
                <w:rFonts w:ascii="Open Sans" w:hAnsi="Open Sans" w:cs="Open Sans"/>
                <w:spacing w:val="-16"/>
                <w:w w:val="105"/>
                <w:sz w:val="20"/>
                <w:szCs w:val="20"/>
              </w:rPr>
              <w:t xml:space="preserve"> </w:t>
            </w:r>
            <w:r w:rsidR="002414E0" w:rsidRPr="0039577F">
              <w:rPr>
                <w:rFonts w:ascii="Open Sans" w:hAnsi="Open Sans" w:cs="Open Sans"/>
                <w:w w:val="105"/>
                <w:sz w:val="20"/>
                <w:szCs w:val="20"/>
              </w:rPr>
              <w:t>the</w:t>
            </w:r>
            <w:r w:rsidR="002414E0" w:rsidRPr="0039577F">
              <w:rPr>
                <w:rFonts w:ascii="Open Sans" w:hAnsi="Open Sans" w:cs="Open Sans"/>
                <w:spacing w:val="-16"/>
                <w:w w:val="105"/>
                <w:sz w:val="20"/>
                <w:szCs w:val="20"/>
              </w:rPr>
              <w:t xml:space="preserve"> </w:t>
            </w:r>
            <w:r w:rsidR="002414E0" w:rsidRPr="0039577F">
              <w:rPr>
                <w:rFonts w:ascii="Open Sans" w:hAnsi="Open Sans" w:cs="Open Sans"/>
                <w:w w:val="105"/>
                <w:sz w:val="20"/>
                <w:szCs w:val="20"/>
              </w:rPr>
              <w:t>fund</w:t>
            </w:r>
            <w:r w:rsidR="002414E0" w:rsidRPr="0039577F">
              <w:rPr>
                <w:rFonts w:ascii="Open Sans" w:hAnsi="Open Sans" w:cs="Open Sans"/>
                <w:spacing w:val="-16"/>
                <w:w w:val="105"/>
                <w:sz w:val="20"/>
                <w:szCs w:val="20"/>
              </w:rPr>
              <w:t xml:space="preserve"> </w:t>
            </w:r>
            <w:r w:rsidR="002414E0" w:rsidRPr="0039577F">
              <w:rPr>
                <w:rFonts w:ascii="Open Sans" w:hAnsi="Open Sans" w:cs="Open Sans"/>
                <w:w w:val="105"/>
                <w:sz w:val="20"/>
                <w:szCs w:val="20"/>
              </w:rPr>
              <w:t>balances</w:t>
            </w:r>
            <w:r w:rsidR="002414E0" w:rsidRPr="0039577F">
              <w:rPr>
                <w:rFonts w:ascii="Open Sans" w:hAnsi="Open Sans" w:cs="Open Sans"/>
                <w:spacing w:val="-16"/>
                <w:w w:val="105"/>
                <w:sz w:val="20"/>
                <w:szCs w:val="20"/>
              </w:rPr>
              <w:t xml:space="preserve"> </w:t>
            </w:r>
            <w:r w:rsidR="00E0347C" w:rsidRPr="0039577F">
              <w:rPr>
                <w:rFonts w:ascii="Open Sans" w:hAnsi="Open Sans" w:cs="Open Sans"/>
                <w:spacing w:val="-16"/>
                <w:w w:val="105"/>
                <w:sz w:val="20"/>
                <w:szCs w:val="20"/>
              </w:rPr>
              <w:t>for funds with restrictions and funds without restriction and has associated disclosures</w:t>
            </w:r>
            <w:r w:rsidR="002414E0" w:rsidRPr="0039577F">
              <w:rPr>
                <w:rFonts w:ascii="Open Sans" w:hAnsi="Open Sans" w:cs="Open Sans"/>
                <w:w w:val="105"/>
                <w:sz w:val="20"/>
                <w:szCs w:val="20"/>
              </w:rPr>
              <w:t>.</w:t>
            </w:r>
            <w:r w:rsidRPr="0039577F">
              <w:rPr>
                <w:rFonts w:ascii="Open Sans" w:hAnsi="Open Sans" w:cs="Open Sans"/>
                <w:sz w:val="20"/>
                <w:szCs w:val="20"/>
              </w:rPr>
              <w:t xml:space="preserve"> This</w:t>
            </w:r>
            <w:r w:rsidRPr="0039577F">
              <w:rPr>
                <w:rFonts w:ascii="Open Sans" w:hAnsi="Open Sans" w:cs="Open Sans"/>
                <w:spacing w:val="-8"/>
                <w:sz w:val="20"/>
                <w:szCs w:val="20"/>
              </w:rPr>
              <w:t xml:space="preserve"> </w:t>
            </w:r>
            <w:r w:rsidRPr="0039577F">
              <w:rPr>
                <w:rFonts w:ascii="Open Sans" w:hAnsi="Open Sans" w:cs="Open Sans"/>
                <w:sz w:val="20"/>
                <w:szCs w:val="20"/>
              </w:rPr>
              <w:t>statement</w:t>
            </w:r>
            <w:r w:rsidRPr="0039577F">
              <w:rPr>
                <w:rFonts w:ascii="Open Sans" w:hAnsi="Open Sans" w:cs="Open Sans"/>
                <w:spacing w:val="-9"/>
                <w:sz w:val="20"/>
                <w:szCs w:val="20"/>
              </w:rPr>
              <w:t xml:space="preserve"> </w:t>
            </w:r>
            <w:r w:rsidR="00812CA9" w:rsidRPr="0039577F">
              <w:rPr>
                <w:rFonts w:ascii="Open Sans" w:hAnsi="Open Sans" w:cs="Open Sans"/>
                <w:sz w:val="20"/>
                <w:szCs w:val="20"/>
              </w:rPr>
              <w:t>mirrors those used in other international standards</w:t>
            </w:r>
            <w:r w:rsidR="00BA1536" w:rsidRPr="0039577F">
              <w:rPr>
                <w:rFonts w:ascii="Open Sans" w:hAnsi="Open Sans" w:cs="Open Sans"/>
                <w:sz w:val="20"/>
                <w:szCs w:val="20"/>
              </w:rPr>
              <w:t>,</w:t>
            </w:r>
            <w:r w:rsidRPr="0039577F">
              <w:rPr>
                <w:rFonts w:ascii="Open Sans" w:hAnsi="Open Sans" w:cs="Open Sans"/>
                <w:spacing w:val="-9"/>
                <w:sz w:val="20"/>
                <w:szCs w:val="20"/>
              </w:rPr>
              <w:t xml:space="preserve"> </w:t>
            </w:r>
            <w:r w:rsidRPr="0039577F">
              <w:rPr>
                <w:rFonts w:ascii="Open Sans" w:hAnsi="Open Sans" w:cs="Open Sans"/>
                <w:sz w:val="20"/>
                <w:szCs w:val="20"/>
              </w:rPr>
              <w:t>including</w:t>
            </w:r>
            <w:r w:rsidRPr="0039577F">
              <w:rPr>
                <w:rFonts w:ascii="Open Sans" w:hAnsi="Open Sans" w:cs="Open Sans"/>
                <w:spacing w:val="-8"/>
                <w:sz w:val="20"/>
                <w:szCs w:val="20"/>
              </w:rPr>
              <w:t xml:space="preserve"> </w:t>
            </w:r>
            <w:r w:rsidR="00BA1536" w:rsidRPr="0039577F">
              <w:rPr>
                <w:rFonts w:ascii="Open Sans" w:hAnsi="Open Sans" w:cs="Open Sans"/>
                <w:sz w:val="20"/>
                <w:szCs w:val="20"/>
              </w:rPr>
              <w:t>how</w:t>
            </w:r>
            <w:r w:rsidRPr="0039577F">
              <w:rPr>
                <w:rFonts w:ascii="Open Sans" w:hAnsi="Open Sans" w:cs="Open Sans"/>
                <w:sz w:val="20"/>
                <w:szCs w:val="20"/>
              </w:rPr>
              <w:t xml:space="preserve"> assets and liabilities</w:t>
            </w:r>
            <w:r w:rsidR="00BA1536" w:rsidRPr="0039577F">
              <w:rPr>
                <w:rFonts w:ascii="Open Sans" w:hAnsi="Open Sans" w:cs="Open Sans"/>
                <w:sz w:val="20"/>
                <w:szCs w:val="20"/>
              </w:rPr>
              <w:t xml:space="preserve"> are classified</w:t>
            </w:r>
            <w:r w:rsidRPr="0039577F">
              <w:rPr>
                <w:rFonts w:ascii="Open Sans" w:hAnsi="Open Sans" w:cs="Open Sans"/>
                <w:sz w:val="20"/>
                <w:szCs w:val="20"/>
              </w:rPr>
              <w:t xml:space="preserve">, but </w:t>
            </w:r>
            <w:r w:rsidR="00BA1536" w:rsidRPr="0039577F">
              <w:rPr>
                <w:rFonts w:ascii="Open Sans" w:hAnsi="Open Sans" w:cs="Open Sans"/>
                <w:sz w:val="20"/>
                <w:szCs w:val="20"/>
              </w:rPr>
              <w:t>has NPO-specific</w:t>
            </w:r>
            <w:r w:rsidRPr="0039577F">
              <w:rPr>
                <w:rFonts w:ascii="Open Sans" w:hAnsi="Open Sans" w:cs="Open Sans"/>
                <w:sz w:val="20"/>
                <w:szCs w:val="20"/>
              </w:rPr>
              <w:t xml:space="preserve"> terminology.</w:t>
            </w:r>
          </w:p>
        </w:tc>
      </w:tr>
      <w:tr w:rsidR="0054631C" w:rsidRPr="0039577F" w14:paraId="057F4EBB" w14:textId="77777777" w:rsidTr="00A276B0">
        <w:tc>
          <w:tcPr>
            <w:tcW w:w="4388" w:type="dxa"/>
          </w:tcPr>
          <w:p w14:paraId="7627793F" w14:textId="77777777" w:rsidR="0054631C" w:rsidRPr="0039577F" w:rsidRDefault="0054631C" w:rsidP="00AC16B1">
            <w:pPr>
              <w:spacing w:before="120" w:after="120"/>
              <w:jc w:val="both"/>
              <w:rPr>
                <w:rFonts w:ascii="Open Sans" w:hAnsi="Open Sans" w:cs="Open Sans"/>
                <w:b/>
                <w:bCs/>
                <w:sz w:val="20"/>
                <w:szCs w:val="20"/>
              </w:rPr>
            </w:pPr>
          </w:p>
        </w:tc>
        <w:tc>
          <w:tcPr>
            <w:tcW w:w="1642" w:type="dxa"/>
          </w:tcPr>
          <w:p w14:paraId="63634B6A" w14:textId="53C5D080" w:rsidR="0054631C" w:rsidRPr="0039577F" w:rsidRDefault="0054631C" w:rsidP="00AC16B1">
            <w:pPr>
              <w:spacing w:before="120" w:after="120"/>
              <w:rPr>
                <w:rFonts w:ascii="Open Sans" w:hAnsi="Open Sans" w:cs="Open Sans"/>
                <w:b/>
                <w:bCs/>
                <w:sz w:val="20"/>
                <w:szCs w:val="20"/>
                <w:lang w:val="en-US"/>
              </w:rPr>
            </w:pPr>
            <w:r w:rsidRPr="0039577F">
              <w:rPr>
                <w:rFonts w:ascii="Open Sans" w:hAnsi="Open Sans" w:cs="Open Sans"/>
                <w:b/>
                <w:bCs/>
                <w:sz w:val="20"/>
                <w:szCs w:val="20"/>
                <w:lang w:val="en-US"/>
              </w:rPr>
              <w:t>References</w:t>
            </w:r>
          </w:p>
        </w:tc>
        <w:tc>
          <w:tcPr>
            <w:tcW w:w="8282" w:type="dxa"/>
          </w:tcPr>
          <w:p w14:paraId="73510024" w14:textId="0E1F21B2" w:rsidR="0054631C" w:rsidRPr="0039577F" w:rsidRDefault="0054631C" w:rsidP="00AC16B1">
            <w:pPr>
              <w:spacing w:before="120" w:after="120"/>
              <w:rPr>
                <w:rFonts w:ascii="Open Sans" w:hAnsi="Open Sans" w:cs="Open Sans"/>
                <w:b/>
                <w:bCs/>
                <w:sz w:val="20"/>
                <w:szCs w:val="20"/>
                <w:lang w:val="en-US"/>
              </w:rPr>
            </w:pPr>
            <w:r w:rsidRPr="0039577F">
              <w:rPr>
                <w:rFonts w:ascii="Open Sans" w:hAnsi="Open Sans" w:cs="Open Sans"/>
                <w:b/>
                <w:bCs/>
                <w:sz w:val="20"/>
                <w:szCs w:val="20"/>
                <w:lang w:val="en-US"/>
              </w:rPr>
              <w:t>Response</w:t>
            </w:r>
          </w:p>
        </w:tc>
      </w:tr>
      <w:tr w:rsidR="0054631C" w:rsidRPr="0039577F" w14:paraId="64ED687B" w14:textId="77777777" w:rsidTr="00A276B0">
        <w:tc>
          <w:tcPr>
            <w:tcW w:w="4388" w:type="dxa"/>
          </w:tcPr>
          <w:p w14:paraId="422354EE" w14:textId="0B19E392" w:rsidR="0054631C" w:rsidRPr="0039577F" w:rsidRDefault="0054631C" w:rsidP="00AC16B1">
            <w:pPr>
              <w:numPr>
                <w:ilvl w:val="0"/>
                <w:numId w:val="4"/>
              </w:numPr>
              <w:spacing w:before="120" w:after="120"/>
              <w:ind w:left="318"/>
              <w:jc w:val="both"/>
              <w:rPr>
                <w:rFonts w:ascii="Open Sans" w:hAnsi="Open Sans" w:cs="Open Sans"/>
                <w:sz w:val="20"/>
                <w:szCs w:val="20"/>
                <w:lang w:val="en-US"/>
              </w:rPr>
            </w:pPr>
            <w:r w:rsidRPr="0039577F">
              <w:rPr>
                <w:rFonts w:ascii="Open Sans" w:hAnsi="Open Sans" w:cs="Open Sans"/>
                <w:sz w:val="20"/>
                <w:szCs w:val="20"/>
                <w:lang w:val="en-US"/>
              </w:rPr>
              <w:t>Do you agree that all asset and liability balances should be split between current and non-current amounts (except where a liquidity-based presentation has been adopted)? If not, why not?</w:t>
            </w:r>
          </w:p>
        </w:tc>
        <w:tc>
          <w:tcPr>
            <w:tcW w:w="1642" w:type="dxa"/>
          </w:tcPr>
          <w:p w14:paraId="49493FDC" w14:textId="77777777" w:rsidR="0054631C" w:rsidRPr="0039577F" w:rsidRDefault="0054631C" w:rsidP="00AC16B1">
            <w:pPr>
              <w:spacing w:before="120" w:after="120"/>
              <w:rPr>
                <w:rFonts w:ascii="Open Sans" w:hAnsi="Open Sans" w:cs="Open Sans"/>
                <w:sz w:val="20"/>
                <w:szCs w:val="20"/>
                <w:lang w:val="en-US"/>
              </w:rPr>
            </w:pPr>
            <w:r w:rsidRPr="0039577F">
              <w:rPr>
                <w:rFonts w:ascii="Open Sans" w:hAnsi="Open Sans" w:cs="Open Sans"/>
                <w:sz w:val="20"/>
                <w:szCs w:val="20"/>
                <w:lang w:val="en-US"/>
              </w:rPr>
              <w:t>G4.5-G4.9, AG4.4</w:t>
            </w:r>
          </w:p>
          <w:p w14:paraId="607DFD70" w14:textId="77777777" w:rsidR="0054631C" w:rsidRPr="0039577F" w:rsidRDefault="0054631C" w:rsidP="00AC16B1">
            <w:pPr>
              <w:spacing w:before="120" w:after="120"/>
              <w:rPr>
                <w:rFonts w:ascii="Open Sans" w:hAnsi="Open Sans" w:cs="Open Sans"/>
                <w:sz w:val="20"/>
                <w:szCs w:val="20"/>
                <w:lang w:val="en-US"/>
              </w:rPr>
            </w:pPr>
          </w:p>
        </w:tc>
        <w:tc>
          <w:tcPr>
            <w:tcW w:w="8282" w:type="dxa"/>
          </w:tcPr>
          <w:p w14:paraId="5C708D66" w14:textId="2BD62C52" w:rsidR="0054631C" w:rsidRPr="0039577F" w:rsidRDefault="00891C29" w:rsidP="00AC16B1">
            <w:pPr>
              <w:spacing w:before="120" w:after="120"/>
              <w:rPr>
                <w:rFonts w:ascii="Open Sans" w:hAnsi="Open Sans" w:cs="Open Sans"/>
                <w:sz w:val="20"/>
                <w:szCs w:val="20"/>
                <w:lang w:val="en-US"/>
              </w:rPr>
            </w:pPr>
            <w:r w:rsidRPr="0039577F">
              <w:rPr>
                <w:rFonts w:ascii="Open Sans" w:hAnsi="Open Sans" w:cs="Open Sans"/>
                <w:sz w:val="20"/>
                <w:szCs w:val="20"/>
                <w:lang w:val="en-US"/>
              </w:rPr>
              <w:t xml:space="preserve">Yes, we agree all assets and liabilities should be split between current and non-current. </w:t>
            </w:r>
          </w:p>
        </w:tc>
      </w:tr>
      <w:tr w:rsidR="0054631C" w:rsidRPr="0039577F" w14:paraId="7715C5CE" w14:textId="1CDB1E2B" w:rsidTr="00A276B0">
        <w:tc>
          <w:tcPr>
            <w:tcW w:w="4388" w:type="dxa"/>
          </w:tcPr>
          <w:p w14:paraId="574B1948" w14:textId="7B0E6237" w:rsidR="0054631C" w:rsidRPr="0039577F" w:rsidRDefault="0054631C" w:rsidP="00AC16B1">
            <w:pPr>
              <w:numPr>
                <w:ilvl w:val="0"/>
                <w:numId w:val="4"/>
              </w:numPr>
              <w:spacing w:before="120" w:after="120"/>
              <w:ind w:left="318"/>
              <w:jc w:val="both"/>
              <w:rPr>
                <w:rFonts w:ascii="Open Sans" w:hAnsi="Open Sans" w:cs="Open Sans"/>
                <w:sz w:val="20"/>
                <w:szCs w:val="20"/>
                <w:lang w:val="en-US"/>
              </w:rPr>
            </w:pPr>
            <w:r w:rsidRPr="0039577F">
              <w:rPr>
                <w:rFonts w:ascii="Open Sans" w:hAnsi="Open Sans" w:cs="Open Sans"/>
                <w:sz w:val="20"/>
                <w:szCs w:val="20"/>
                <w:lang w:val="en-US"/>
              </w:rPr>
              <w:lastRenderedPageBreak/>
              <w:t>Do you agree with the proposal that not all categories of asset and liability balances should be split between those with and those without restrictions? If not, which categories of asset and/or liability should be split?</w:t>
            </w:r>
          </w:p>
        </w:tc>
        <w:tc>
          <w:tcPr>
            <w:tcW w:w="1642" w:type="dxa"/>
          </w:tcPr>
          <w:p w14:paraId="69F8B841" w14:textId="5AC737BD" w:rsidR="0054631C" w:rsidRPr="0039577F" w:rsidRDefault="0054631C" w:rsidP="00AC16B1">
            <w:pPr>
              <w:spacing w:before="120" w:after="120"/>
              <w:jc w:val="both"/>
              <w:rPr>
                <w:rFonts w:ascii="Open Sans" w:hAnsi="Open Sans" w:cs="Open Sans"/>
                <w:b/>
                <w:bCs/>
                <w:sz w:val="20"/>
                <w:szCs w:val="20"/>
                <w:lang w:val="en-US"/>
              </w:rPr>
            </w:pPr>
            <w:r w:rsidRPr="0039577F">
              <w:rPr>
                <w:rFonts w:ascii="Open Sans" w:hAnsi="Open Sans" w:cs="Open Sans"/>
                <w:sz w:val="20"/>
                <w:szCs w:val="20"/>
                <w:lang w:val="en-US"/>
              </w:rPr>
              <w:t>G4.13-G4.14, AG4.5-AG4.7</w:t>
            </w:r>
          </w:p>
        </w:tc>
        <w:tc>
          <w:tcPr>
            <w:tcW w:w="8282" w:type="dxa"/>
          </w:tcPr>
          <w:p w14:paraId="1D21094D" w14:textId="769364CD" w:rsidR="0054631C" w:rsidRPr="0039577F" w:rsidRDefault="00891C29" w:rsidP="00AC16B1">
            <w:pPr>
              <w:spacing w:before="120" w:after="120"/>
              <w:rPr>
                <w:rFonts w:ascii="Open Sans" w:hAnsi="Open Sans" w:cs="Open Sans"/>
                <w:sz w:val="20"/>
                <w:szCs w:val="20"/>
                <w:lang w:val="en-US"/>
              </w:rPr>
            </w:pPr>
            <w:r w:rsidRPr="0039577F">
              <w:rPr>
                <w:rFonts w:ascii="Open Sans" w:hAnsi="Open Sans" w:cs="Open Sans"/>
                <w:sz w:val="20"/>
                <w:szCs w:val="20"/>
                <w:lang w:val="en-US"/>
              </w:rPr>
              <w:t xml:space="preserve">Yes, whilst we agree that on the face of the Statement of Financial Position not all assets and liabilities should be split between those with restrictions and those without, it may be useful to the readers of the </w:t>
            </w:r>
            <w:proofErr w:type="gramStart"/>
            <w:r w:rsidRPr="0039577F">
              <w:rPr>
                <w:rFonts w:ascii="Open Sans" w:hAnsi="Open Sans" w:cs="Open Sans"/>
                <w:sz w:val="20"/>
                <w:szCs w:val="20"/>
                <w:lang w:val="en-US"/>
              </w:rPr>
              <w:t>general purpose</w:t>
            </w:r>
            <w:proofErr w:type="gramEnd"/>
            <w:r w:rsidRPr="0039577F">
              <w:rPr>
                <w:rFonts w:ascii="Open Sans" w:hAnsi="Open Sans" w:cs="Open Sans"/>
                <w:sz w:val="20"/>
                <w:szCs w:val="20"/>
                <w:lang w:val="en-US"/>
              </w:rPr>
              <w:t xml:space="preserve"> financial statements to disclose at a high level, how assets are split between those </w:t>
            </w:r>
            <w:r w:rsidR="00AC3F71" w:rsidRPr="0039577F">
              <w:rPr>
                <w:rFonts w:ascii="Open Sans" w:hAnsi="Open Sans" w:cs="Open Sans"/>
                <w:sz w:val="20"/>
                <w:szCs w:val="20"/>
                <w:lang w:val="en-US"/>
              </w:rPr>
              <w:t xml:space="preserve">with restrictions and those without. Therefore, a note to the financial statements disclosing this may be relevant. For example, it may be useful to understand that </w:t>
            </w:r>
            <w:proofErr w:type="gramStart"/>
            <w:r w:rsidR="00AC3F71" w:rsidRPr="0039577F">
              <w:rPr>
                <w:rFonts w:ascii="Open Sans" w:hAnsi="Open Sans" w:cs="Open Sans"/>
                <w:sz w:val="20"/>
                <w:szCs w:val="20"/>
                <w:lang w:val="en-US"/>
              </w:rPr>
              <w:t>the majority of</w:t>
            </w:r>
            <w:proofErr w:type="gramEnd"/>
            <w:r w:rsidR="00AC3F71" w:rsidRPr="0039577F">
              <w:rPr>
                <w:rFonts w:ascii="Open Sans" w:hAnsi="Open Sans" w:cs="Open Sans"/>
                <w:sz w:val="20"/>
                <w:szCs w:val="20"/>
                <w:lang w:val="en-US"/>
              </w:rPr>
              <w:t xml:space="preserve"> the unrestricted assets of the NPO is tied up in fixed assets, if this were the case. Therefore, whilst we do not believe this requires prominence on the face of the statement, we believe a supplementary note should be considered. </w:t>
            </w:r>
          </w:p>
        </w:tc>
      </w:tr>
    </w:tbl>
    <w:p w14:paraId="62CFC555" w14:textId="0AE48D70" w:rsidR="00876D53" w:rsidRPr="0039577F" w:rsidRDefault="00876D53" w:rsidP="00AC16B1">
      <w:pPr>
        <w:spacing w:before="120" w:after="120"/>
        <w:rPr>
          <w:rFonts w:ascii="Open Sans" w:hAnsi="Open Sans" w:cs="Open Sans"/>
          <w:sz w:val="20"/>
          <w:szCs w:val="20"/>
        </w:rPr>
      </w:pPr>
    </w:p>
    <w:tbl>
      <w:tblPr>
        <w:tblStyle w:val="TableGrid"/>
        <w:tblW w:w="14312" w:type="dxa"/>
        <w:tblLook w:val="04A0" w:firstRow="1" w:lastRow="0" w:firstColumn="1" w:lastColumn="0" w:noHBand="0" w:noVBand="1"/>
      </w:tblPr>
      <w:tblGrid>
        <w:gridCol w:w="4368"/>
        <w:gridCol w:w="1711"/>
        <w:gridCol w:w="8233"/>
      </w:tblGrid>
      <w:tr w:rsidR="003E10EA" w:rsidRPr="0039577F" w14:paraId="57BDF688" w14:textId="77777777" w:rsidTr="00A051D6">
        <w:tc>
          <w:tcPr>
            <w:tcW w:w="4368" w:type="dxa"/>
          </w:tcPr>
          <w:p w14:paraId="490EA370" w14:textId="4318FC24" w:rsidR="003E10EA" w:rsidRPr="0039577F" w:rsidRDefault="003E10EA" w:rsidP="00AC16B1">
            <w:pPr>
              <w:spacing w:before="120" w:after="120"/>
              <w:jc w:val="both"/>
              <w:rPr>
                <w:rFonts w:ascii="Open Sans" w:hAnsi="Open Sans" w:cs="Open Sans"/>
                <w:b/>
                <w:bCs/>
                <w:sz w:val="20"/>
                <w:szCs w:val="20"/>
                <w:lang w:val="en-US"/>
              </w:rPr>
            </w:pPr>
            <w:r w:rsidRPr="0039577F">
              <w:rPr>
                <w:rFonts w:ascii="Open Sans" w:hAnsi="Open Sans" w:cs="Open Sans"/>
                <w:b/>
                <w:bCs/>
                <w:sz w:val="20"/>
                <w:szCs w:val="20"/>
                <w:lang w:val="en-US"/>
              </w:rPr>
              <w:t xml:space="preserve">Question 6: Scope and presentation of the Statement of Income and Expenses </w:t>
            </w:r>
          </w:p>
          <w:p w14:paraId="777EB14F" w14:textId="51A0D6E7" w:rsidR="003E10EA" w:rsidRPr="0039577F" w:rsidRDefault="003E10EA" w:rsidP="00AC16B1">
            <w:pPr>
              <w:spacing w:before="120" w:after="120"/>
              <w:jc w:val="both"/>
              <w:rPr>
                <w:rFonts w:ascii="Open Sans" w:hAnsi="Open Sans" w:cs="Open Sans"/>
                <w:b/>
                <w:bCs/>
                <w:sz w:val="20"/>
                <w:szCs w:val="20"/>
                <w:lang w:val="en-US"/>
              </w:rPr>
            </w:pPr>
          </w:p>
        </w:tc>
        <w:tc>
          <w:tcPr>
            <w:tcW w:w="9944" w:type="dxa"/>
            <w:gridSpan w:val="2"/>
          </w:tcPr>
          <w:p w14:paraId="257FD3DB" w14:textId="467C6940" w:rsidR="00997746" w:rsidRPr="0039577F" w:rsidRDefault="007B580B" w:rsidP="00AC16B1">
            <w:pPr>
              <w:spacing w:before="120" w:after="120"/>
              <w:rPr>
                <w:rFonts w:ascii="Open Sans" w:hAnsi="Open Sans" w:cs="Open Sans"/>
                <w:sz w:val="20"/>
                <w:szCs w:val="20"/>
                <w:lang w:val="en-US"/>
              </w:rPr>
            </w:pPr>
            <w:r w:rsidRPr="0039577F">
              <w:rPr>
                <w:rFonts w:ascii="Open Sans" w:hAnsi="Open Sans" w:cs="Open Sans"/>
                <w:sz w:val="20"/>
                <w:szCs w:val="20"/>
                <w:lang w:val="en-US"/>
              </w:rPr>
              <w:t xml:space="preserve">This Section is retitled from the equivalent Section in the </w:t>
            </w:r>
            <w:r w:rsidRPr="0039577F">
              <w:rPr>
                <w:rFonts w:ascii="Open Sans" w:hAnsi="Open Sans" w:cs="Open Sans"/>
                <w:i/>
                <w:iCs/>
                <w:sz w:val="20"/>
                <w:szCs w:val="20"/>
                <w:lang w:val="en-US"/>
              </w:rPr>
              <w:t xml:space="preserve">IFRS for SMEs </w:t>
            </w:r>
            <w:r w:rsidRPr="0039577F">
              <w:rPr>
                <w:rFonts w:ascii="Open Sans" w:hAnsi="Open Sans" w:cs="Open Sans"/>
                <w:sz w:val="20"/>
                <w:szCs w:val="20"/>
                <w:lang w:val="en-US"/>
              </w:rPr>
              <w:t>Accounting Standard</w:t>
            </w:r>
            <w:r w:rsidR="008C76B2" w:rsidRPr="0039577F">
              <w:rPr>
                <w:rFonts w:ascii="Open Sans" w:hAnsi="Open Sans" w:cs="Open Sans"/>
                <w:sz w:val="20"/>
                <w:szCs w:val="20"/>
                <w:lang w:val="en-US"/>
              </w:rPr>
              <w:t xml:space="preserve"> to be mor</w:t>
            </w:r>
            <w:r w:rsidRPr="0039577F">
              <w:rPr>
                <w:rFonts w:ascii="Open Sans" w:hAnsi="Open Sans" w:cs="Open Sans"/>
                <w:sz w:val="20"/>
                <w:szCs w:val="20"/>
                <w:lang w:val="en-US"/>
              </w:rPr>
              <w:t xml:space="preserve">e relevant for NPOs. </w:t>
            </w:r>
            <w:r w:rsidR="00997746" w:rsidRPr="0039577F">
              <w:rPr>
                <w:rFonts w:ascii="Open Sans" w:hAnsi="Open Sans" w:cs="Open Sans"/>
                <w:sz w:val="20"/>
                <w:szCs w:val="20"/>
                <w:lang w:val="en-US"/>
              </w:rPr>
              <w:t xml:space="preserve">References to ‘profit and </w:t>
            </w:r>
            <w:proofErr w:type="gramStart"/>
            <w:r w:rsidR="00997746" w:rsidRPr="0039577F">
              <w:rPr>
                <w:rFonts w:ascii="Open Sans" w:hAnsi="Open Sans" w:cs="Open Sans"/>
                <w:sz w:val="20"/>
                <w:szCs w:val="20"/>
                <w:lang w:val="en-US"/>
              </w:rPr>
              <w:t>loss’</w:t>
            </w:r>
            <w:proofErr w:type="gramEnd"/>
            <w:r w:rsidR="00997746" w:rsidRPr="0039577F">
              <w:rPr>
                <w:rFonts w:ascii="Open Sans" w:hAnsi="Open Sans" w:cs="Open Sans"/>
                <w:sz w:val="20"/>
                <w:szCs w:val="20"/>
                <w:lang w:val="en-US"/>
              </w:rPr>
              <w:t xml:space="preserve"> are replaced with ‘surplus and deficit’.</w:t>
            </w:r>
            <w:r w:rsidR="000B0C37" w:rsidRPr="0039577F">
              <w:rPr>
                <w:rFonts w:ascii="Open Sans" w:hAnsi="Open Sans" w:cs="Open Sans"/>
                <w:sz w:val="20"/>
                <w:szCs w:val="20"/>
                <w:lang w:val="en-US"/>
              </w:rPr>
              <w:t xml:space="preserve"> </w:t>
            </w:r>
            <w:r w:rsidR="00997746" w:rsidRPr="0039577F">
              <w:rPr>
                <w:rFonts w:ascii="Open Sans" w:hAnsi="Open Sans" w:cs="Open Sans"/>
                <w:sz w:val="20"/>
                <w:szCs w:val="20"/>
                <w:lang w:val="en-US"/>
              </w:rPr>
              <w:t>A key element of the presentation of this statement is that revenue and related expenses are split between those that have been received with restrictions and those that haven’t.</w:t>
            </w:r>
          </w:p>
          <w:p w14:paraId="7A1A1FB2" w14:textId="77777777" w:rsidR="00997746" w:rsidRPr="0039577F" w:rsidRDefault="00997746" w:rsidP="00AC16B1">
            <w:pPr>
              <w:spacing w:before="120" w:after="120"/>
              <w:rPr>
                <w:rFonts w:ascii="Open Sans" w:hAnsi="Open Sans" w:cs="Open Sans"/>
                <w:sz w:val="20"/>
                <w:szCs w:val="20"/>
                <w:lang w:val="en-US"/>
              </w:rPr>
            </w:pPr>
          </w:p>
          <w:p w14:paraId="0D10C764" w14:textId="04040BF1" w:rsidR="003E10EA" w:rsidRPr="0039577F" w:rsidRDefault="005A718A" w:rsidP="00AC16B1">
            <w:pPr>
              <w:spacing w:before="120" w:after="120"/>
              <w:rPr>
                <w:rFonts w:ascii="Open Sans" w:hAnsi="Open Sans" w:cs="Open Sans"/>
                <w:sz w:val="20"/>
                <w:szCs w:val="20"/>
                <w:lang w:val="en-US"/>
              </w:rPr>
            </w:pPr>
            <w:r w:rsidRPr="0039577F">
              <w:rPr>
                <w:rFonts w:ascii="Open Sans" w:hAnsi="Open Sans" w:cs="Open Sans"/>
                <w:sz w:val="20"/>
                <w:szCs w:val="20"/>
                <w:lang w:val="en-US"/>
              </w:rPr>
              <w:t>S</w:t>
            </w:r>
            <w:r w:rsidR="007B580B" w:rsidRPr="0039577F">
              <w:rPr>
                <w:rFonts w:ascii="Open Sans" w:hAnsi="Open Sans" w:cs="Open Sans"/>
                <w:sz w:val="20"/>
                <w:szCs w:val="20"/>
                <w:lang w:val="en-US"/>
              </w:rPr>
              <w:t xml:space="preserve">ome </w:t>
            </w:r>
            <w:r w:rsidRPr="0039577F">
              <w:rPr>
                <w:rFonts w:ascii="Open Sans" w:hAnsi="Open Sans" w:cs="Open Sans"/>
                <w:sz w:val="20"/>
                <w:szCs w:val="20"/>
                <w:lang w:val="en-US"/>
              </w:rPr>
              <w:t xml:space="preserve">income and expenses </w:t>
            </w:r>
            <w:r w:rsidR="007B580B" w:rsidRPr="0039577F">
              <w:rPr>
                <w:rFonts w:ascii="Open Sans" w:hAnsi="Open Sans" w:cs="Open Sans"/>
                <w:sz w:val="20"/>
                <w:szCs w:val="20"/>
                <w:lang w:val="en-US"/>
              </w:rPr>
              <w:t>are proposed to be part of the Statement of Changes in Net Assets</w:t>
            </w:r>
            <w:r w:rsidRPr="0039577F">
              <w:rPr>
                <w:rFonts w:ascii="Open Sans" w:hAnsi="Open Sans" w:cs="Open Sans"/>
                <w:sz w:val="20"/>
                <w:szCs w:val="20"/>
                <w:lang w:val="en-US"/>
              </w:rPr>
              <w:t xml:space="preserve"> (see question 7)</w:t>
            </w:r>
            <w:r w:rsidR="007B580B" w:rsidRPr="0039577F">
              <w:rPr>
                <w:rFonts w:ascii="Open Sans" w:hAnsi="Open Sans" w:cs="Open Sans"/>
                <w:sz w:val="20"/>
                <w:szCs w:val="20"/>
                <w:lang w:val="en-US"/>
              </w:rPr>
              <w:t>.</w:t>
            </w:r>
          </w:p>
        </w:tc>
      </w:tr>
      <w:tr w:rsidR="00D170DB" w:rsidRPr="0039577F" w14:paraId="0D287F92" w14:textId="77777777" w:rsidTr="00D170DB">
        <w:tc>
          <w:tcPr>
            <w:tcW w:w="4368" w:type="dxa"/>
          </w:tcPr>
          <w:p w14:paraId="42E80824" w14:textId="77777777" w:rsidR="00D170DB" w:rsidRPr="0039577F" w:rsidRDefault="00D170DB" w:rsidP="00AC16B1">
            <w:pPr>
              <w:spacing w:before="120" w:after="120"/>
              <w:jc w:val="both"/>
              <w:rPr>
                <w:rFonts w:ascii="Open Sans" w:hAnsi="Open Sans" w:cs="Open Sans"/>
                <w:b/>
                <w:bCs/>
                <w:sz w:val="20"/>
                <w:szCs w:val="20"/>
              </w:rPr>
            </w:pPr>
          </w:p>
        </w:tc>
        <w:tc>
          <w:tcPr>
            <w:tcW w:w="1711" w:type="dxa"/>
          </w:tcPr>
          <w:p w14:paraId="5A8D37ED" w14:textId="205CF831" w:rsidR="00D170DB" w:rsidRPr="0039577F" w:rsidRDefault="00D170DB" w:rsidP="00AC16B1">
            <w:pPr>
              <w:spacing w:before="120" w:after="120"/>
              <w:rPr>
                <w:rFonts w:ascii="Open Sans" w:hAnsi="Open Sans" w:cs="Open Sans"/>
                <w:b/>
                <w:bCs/>
                <w:sz w:val="20"/>
                <w:szCs w:val="20"/>
                <w:lang w:val="en-US"/>
              </w:rPr>
            </w:pPr>
            <w:r w:rsidRPr="0039577F">
              <w:rPr>
                <w:rFonts w:ascii="Open Sans" w:hAnsi="Open Sans" w:cs="Open Sans"/>
                <w:b/>
                <w:bCs/>
                <w:sz w:val="20"/>
                <w:szCs w:val="20"/>
                <w:lang w:val="en-US"/>
              </w:rPr>
              <w:t>References</w:t>
            </w:r>
          </w:p>
        </w:tc>
        <w:tc>
          <w:tcPr>
            <w:tcW w:w="8233" w:type="dxa"/>
          </w:tcPr>
          <w:p w14:paraId="76A759AF" w14:textId="23B9131E" w:rsidR="00D170DB" w:rsidRPr="0039577F" w:rsidRDefault="00D170DB" w:rsidP="00AC16B1">
            <w:pPr>
              <w:spacing w:before="120" w:after="120"/>
              <w:rPr>
                <w:rFonts w:ascii="Open Sans" w:hAnsi="Open Sans" w:cs="Open Sans"/>
                <w:b/>
                <w:bCs/>
                <w:sz w:val="20"/>
                <w:szCs w:val="20"/>
                <w:lang w:val="en-US"/>
              </w:rPr>
            </w:pPr>
            <w:r w:rsidRPr="0039577F">
              <w:rPr>
                <w:rFonts w:ascii="Open Sans" w:hAnsi="Open Sans" w:cs="Open Sans"/>
                <w:b/>
                <w:bCs/>
                <w:sz w:val="20"/>
                <w:szCs w:val="20"/>
                <w:lang w:val="en-US"/>
              </w:rPr>
              <w:t>Response</w:t>
            </w:r>
          </w:p>
        </w:tc>
      </w:tr>
      <w:tr w:rsidR="00D170DB" w:rsidRPr="0039577F" w14:paraId="533A7CFE" w14:textId="77777777" w:rsidTr="00D170DB">
        <w:tc>
          <w:tcPr>
            <w:tcW w:w="4368" w:type="dxa"/>
          </w:tcPr>
          <w:p w14:paraId="4E9E0A2C" w14:textId="3AD54B5D" w:rsidR="00D170DB" w:rsidRPr="0039577F" w:rsidRDefault="00D170DB" w:rsidP="00AC16B1">
            <w:pPr>
              <w:numPr>
                <w:ilvl w:val="0"/>
                <w:numId w:val="5"/>
              </w:numPr>
              <w:spacing w:before="120" w:after="120"/>
              <w:ind w:left="318"/>
              <w:jc w:val="both"/>
              <w:rPr>
                <w:rFonts w:ascii="Open Sans" w:hAnsi="Open Sans" w:cs="Open Sans"/>
                <w:sz w:val="20"/>
                <w:szCs w:val="20"/>
                <w:lang w:val="en-US"/>
              </w:rPr>
            </w:pPr>
            <w:r w:rsidRPr="0039577F">
              <w:rPr>
                <w:rFonts w:ascii="Open Sans" w:hAnsi="Open Sans" w:cs="Open Sans"/>
                <w:sz w:val="20"/>
                <w:szCs w:val="20"/>
                <w:lang w:val="en-US"/>
              </w:rPr>
              <w:lastRenderedPageBreak/>
              <w:t>Do you agree with the name of the primary statement being ‘Statement of Income and Expenses’? If not, why not?</w:t>
            </w:r>
          </w:p>
        </w:tc>
        <w:tc>
          <w:tcPr>
            <w:tcW w:w="1711" w:type="dxa"/>
          </w:tcPr>
          <w:p w14:paraId="3727BB3E" w14:textId="77777777" w:rsidR="00D170DB" w:rsidRPr="0039577F" w:rsidRDefault="00D170DB" w:rsidP="00AC16B1">
            <w:pPr>
              <w:spacing w:before="120" w:after="120"/>
              <w:rPr>
                <w:rFonts w:ascii="Open Sans" w:hAnsi="Open Sans" w:cs="Open Sans"/>
                <w:sz w:val="20"/>
                <w:szCs w:val="20"/>
                <w:lang w:val="en-US"/>
              </w:rPr>
            </w:pPr>
            <w:r w:rsidRPr="0039577F">
              <w:rPr>
                <w:rFonts w:ascii="Open Sans" w:hAnsi="Open Sans" w:cs="Open Sans"/>
                <w:sz w:val="20"/>
                <w:szCs w:val="20"/>
                <w:lang w:val="en-US"/>
              </w:rPr>
              <w:t>BC5.1-BC5.5</w:t>
            </w:r>
          </w:p>
          <w:p w14:paraId="1FF90F68" w14:textId="77777777" w:rsidR="00D170DB" w:rsidRPr="0039577F" w:rsidRDefault="00D170DB" w:rsidP="00AC16B1">
            <w:pPr>
              <w:spacing w:before="120" w:after="120"/>
              <w:rPr>
                <w:rFonts w:ascii="Open Sans" w:hAnsi="Open Sans" w:cs="Open Sans"/>
                <w:b/>
                <w:bCs/>
                <w:sz w:val="20"/>
                <w:szCs w:val="20"/>
                <w:lang w:val="en-US"/>
              </w:rPr>
            </w:pPr>
          </w:p>
        </w:tc>
        <w:tc>
          <w:tcPr>
            <w:tcW w:w="8233" w:type="dxa"/>
          </w:tcPr>
          <w:p w14:paraId="30D0BEF5" w14:textId="219DB704" w:rsidR="00D170DB" w:rsidRPr="0039577F" w:rsidRDefault="0049373C" w:rsidP="00AC16B1">
            <w:pPr>
              <w:spacing w:before="120" w:after="120"/>
              <w:rPr>
                <w:rFonts w:ascii="Open Sans" w:hAnsi="Open Sans" w:cs="Open Sans"/>
                <w:sz w:val="20"/>
                <w:szCs w:val="20"/>
                <w:lang w:val="en-US"/>
              </w:rPr>
            </w:pPr>
            <w:r w:rsidRPr="0039577F">
              <w:rPr>
                <w:rFonts w:ascii="Open Sans" w:hAnsi="Open Sans" w:cs="Open Sans"/>
                <w:sz w:val="20"/>
                <w:szCs w:val="20"/>
                <w:lang w:val="en-US"/>
              </w:rPr>
              <w:t xml:space="preserve">Yes, we agree. </w:t>
            </w:r>
          </w:p>
        </w:tc>
      </w:tr>
      <w:tr w:rsidR="00D170DB" w:rsidRPr="0039577F" w14:paraId="1E2B2AA8" w14:textId="77777777" w:rsidTr="00D170DB">
        <w:tc>
          <w:tcPr>
            <w:tcW w:w="4368" w:type="dxa"/>
          </w:tcPr>
          <w:p w14:paraId="3E181EBD" w14:textId="60C1DB6D" w:rsidR="00D170DB" w:rsidRPr="0039577F" w:rsidRDefault="00D170DB" w:rsidP="00AC16B1">
            <w:pPr>
              <w:numPr>
                <w:ilvl w:val="0"/>
                <w:numId w:val="5"/>
              </w:numPr>
              <w:spacing w:before="120" w:after="120"/>
              <w:ind w:left="318"/>
              <w:jc w:val="both"/>
              <w:rPr>
                <w:rFonts w:ascii="Open Sans" w:hAnsi="Open Sans" w:cs="Open Sans"/>
                <w:sz w:val="20"/>
                <w:szCs w:val="20"/>
                <w:lang w:val="en-US"/>
              </w:rPr>
            </w:pPr>
            <w:r w:rsidRPr="0039577F">
              <w:rPr>
                <w:rFonts w:ascii="Open Sans" w:hAnsi="Open Sans" w:cs="Open Sans"/>
                <w:sz w:val="20"/>
                <w:szCs w:val="20"/>
                <w:lang w:val="en-US"/>
              </w:rPr>
              <w:t>Do you agree that the terms surplus and deficit should be used instead of profit or loss? If not, why not?</w:t>
            </w:r>
          </w:p>
        </w:tc>
        <w:tc>
          <w:tcPr>
            <w:tcW w:w="1711" w:type="dxa"/>
          </w:tcPr>
          <w:p w14:paraId="3FEEB828" w14:textId="77777777" w:rsidR="00D170DB" w:rsidRPr="0039577F" w:rsidRDefault="00D170DB" w:rsidP="00AC16B1">
            <w:pPr>
              <w:spacing w:before="120" w:after="120"/>
              <w:rPr>
                <w:rFonts w:ascii="Open Sans" w:hAnsi="Open Sans" w:cs="Open Sans"/>
                <w:sz w:val="20"/>
                <w:szCs w:val="20"/>
                <w:lang w:val="en-US"/>
              </w:rPr>
            </w:pPr>
            <w:r w:rsidRPr="0039577F">
              <w:rPr>
                <w:rFonts w:ascii="Open Sans" w:hAnsi="Open Sans" w:cs="Open Sans"/>
                <w:sz w:val="20"/>
                <w:szCs w:val="20"/>
                <w:lang w:val="en-US"/>
              </w:rPr>
              <w:t>G5.5, BC5.6</w:t>
            </w:r>
          </w:p>
          <w:p w14:paraId="3E601040" w14:textId="77777777" w:rsidR="00D170DB" w:rsidRPr="0039577F" w:rsidRDefault="00D170DB" w:rsidP="00AC16B1">
            <w:pPr>
              <w:spacing w:before="120" w:after="120"/>
              <w:rPr>
                <w:rFonts w:ascii="Open Sans" w:hAnsi="Open Sans" w:cs="Open Sans"/>
                <w:b/>
                <w:bCs/>
                <w:sz w:val="20"/>
                <w:szCs w:val="20"/>
                <w:lang w:val="en-US"/>
              </w:rPr>
            </w:pPr>
          </w:p>
        </w:tc>
        <w:tc>
          <w:tcPr>
            <w:tcW w:w="8233" w:type="dxa"/>
          </w:tcPr>
          <w:p w14:paraId="065C4E0E" w14:textId="5E24E27B" w:rsidR="00D170DB" w:rsidRPr="0039577F" w:rsidRDefault="00721859" w:rsidP="00AC16B1">
            <w:pPr>
              <w:spacing w:before="120" w:after="120"/>
              <w:rPr>
                <w:rFonts w:ascii="Open Sans" w:hAnsi="Open Sans" w:cs="Open Sans"/>
                <w:sz w:val="20"/>
                <w:szCs w:val="20"/>
                <w:lang w:val="en-US"/>
              </w:rPr>
            </w:pPr>
            <w:r w:rsidRPr="0039577F">
              <w:rPr>
                <w:rFonts w:ascii="Open Sans" w:hAnsi="Open Sans" w:cs="Open Sans"/>
                <w:sz w:val="20"/>
                <w:szCs w:val="20"/>
                <w:lang w:val="en-US"/>
              </w:rPr>
              <w:t>Yes</w:t>
            </w:r>
            <w:r w:rsidR="00005B21" w:rsidRPr="0039577F">
              <w:rPr>
                <w:rFonts w:ascii="Open Sans" w:hAnsi="Open Sans" w:cs="Open Sans"/>
                <w:sz w:val="20"/>
                <w:szCs w:val="20"/>
                <w:lang w:val="en-US"/>
              </w:rPr>
              <w:t xml:space="preserve">, we agree. This terminology is more appropriate given that NPOs </w:t>
            </w:r>
            <w:proofErr w:type="gramStart"/>
            <w:r w:rsidR="00005B21" w:rsidRPr="0039577F">
              <w:rPr>
                <w:rFonts w:ascii="Open Sans" w:hAnsi="Open Sans" w:cs="Open Sans"/>
                <w:sz w:val="20"/>
                <w:szCs w:val="20"/>
                <w:lang w:val="en-US"/>
              </w:rPr>
              <w:t>by definition are</w:t>
            </w:r>
            <w:proofErr w:type="gramEnd"/>
            <w:r w:rsidR="00005B21" w:rsidRPr="0039577F">
              <w:rPr>
                <w:rFonts w:ascii="Open Sans" w:hAnsi="Open Sans" w:cs="Open Sans"/>
                <w:sz w:val="20"/>
                <w:szCs w:val="20"/>
                <w:lang w:val="en-US"/>
              </w:rPr>
              <w:t xml:space="preserve"> not focussed on profit generation.</w:t>
            </w:r>
          </w:p>
        </w:tc>
      </w:tr>
      <w:tr w:rsidR="00D170DB" w:rsidRPr="0039577F" w14:paraId="2FAEA57D" w14:textId="77777777" w:rsidTr="00D170DB">
        <w:tc>
          <w:tcPr>
            <w:tcW w:w="4368" w:type="dxa"/>
          </w:tcPr>
          <w:p w14:paraId="02513210" w14:textId="0E0CC7E4" w:rsidR="00D170DB" w:rsidRPr="0039577F" w:rsidRDefault="00D170DB" w:rsidP="00AC16B1">
            <w:pPr>
              <w:numPr>
                <w:ilvl w:val="0"/>
                <w:numId w:val="5"/>
              </w:numPr>
              <w:spacing w:before="120" w:after="120"/>
              <w:ind w:left="318"/>
              <w:jc w:val="both"/>
              <w:rPr>
                <w:rFonts w:ascii="Open Sans" w:hAnsi="Open Sans" w:cs="Open Sans"/>
                <w:sz w:val="20"/>
                <w:szCs w:val="20"/>
                <w:lang w:val="en-US"/>
              </w:rPr>
            </w:pPr>
            <w:r w:rsidRPr="0039577F">
              <w:rPr>
                <w:rFonts w:ascii="Open Sans" w:hAnsi="Open Sans" w:cs="Open Sans"/>
                <w:sz w:val="20"/>
                <w:szCs w:val="20"/>
                <w:lang w:val="en-US"/>
              </w:rPr>
              <w:t>Do you agree that amounts on each line of revenue and expenses should be split between those with and those without restrictions on the face of the primary statement? If not, what alternative approach would you propose and why?</w:t>
            </w:r>
          </w:p>
        </w:tc>
        <w:tc>
          <w:tcPr>
            <w:tcW w:w="1711" w:type="dxa"/>
          </w:tcPr>
          <w:p w14:paraId="1F5AE64F" w14:textId="77777777" w:rsidR="00D170DB" w:rsidRPr="0039577F" w:rsidRDefault="00D170DB" w:rsidP="00AC16B1">
            <w:pPr>
              <w:spacing w:before="120" w:after="120"/>
              <w:rPr>
                <w:rFonts w:ascii="Open Sans" w:hAnsi="Open Sans" w:cs="Open Sans"/>
                <w:sz w:val="20"/>
                <w:szCs w:val="20"/>
                <w:lang w:val="en-US"/>
              </w:rPr>
            </w:pPr>
            <w:r w:rsidRPr="0039577F">
              <w:rPr>
                <w:rFonts w:ascii="Open Sans" w:hAnsi="Open Sans" w:cs="Open Sans"/>
                <w:sz w:val="20"/>
                <w:szCs w:val="20"/>
                <w:lang w:val="en-US"/>
              </w:rPr>
              <w:t>G5.3, AG5.4-AG5.6, BC5.9-BC5.12</w:t>
            </w:r>
          </w:p>
          <w:p w14:paraId="7FFA37F8" w14:textId="77777777" w:rsidR="00D170DB" w:rsidRPr="0039577F" w:rsidRDefault="00D170DB" w:rsidP="00AC16B1">
            <w:pPr>
              <w:spacing w:before="120" w:after="120"/>
              <w:rPr>
                <w:rFonts w:ascii="Open Sans" w:hAnsi="Open Sans" w:cs="Open Sans"/>
                <w:b/>
                <w:bCs/>
                <w:sz w:val="20"/>
                <w:szCs w:val="20"/>
                <w:lang w:val="en-US"/>
              </w:rPr>
            </w:pPr>
          </w:p>
        </w:tc>
        <w:tc>
          <w:tcPr>
            <w:tcW w:w="8233" w:type="dxa"/>
          </w:tcPr>
          <w:p w14:paraId="3D423316" w14:textId="6CAA02B1" w:rsidR="00D170DB" w:rsidRPr="0039577F" w:rsidRDefault="00005B21" w:rsidP="00AC16B1">
            <w:pPr>
              <w:spacing w:before="120" w:after="120"/>
              <w:rPr>
                <w:rFonts w:ascii="Open Sans" w:hAnsi="Open Sans" w:cs="Open Sans"/>
                <w:sz w:val="20"/>
                <w:szCs w:val="20"/>
                <w:lang w:val="en-US"/>
              </w:rPr>
            </w:pPr>
            <w:r w:rsidRPr="0039577F">
              <w:rPr>
                <w:rFonts w:ascii="Open Sans" w:hAnsi="Open Sans" w:cs="Open Sans"/>
                <w:sz w:val="20"/>
                <w:szCs w:val="20"/>
                <w:lang w:val="en-US"/>
              </w:rPr>
              <w:t>Yes, we feel this is necessary for a reader</w:t>
            </w:r>
            <w:r w:rsidR="0039577F">
              <w:rPr>
                <w:rFonts w:ascii="Open Sans" w:hAnsi="Open Sans" w:cs="Open Sans"/>
                <w:sz w:val="20"/>
                <w:szCs w:val="20"/>
                <w:lang w:val="en-US"/>
              </w:rPr>
              <w:t>’</w:t>
            </w:r>
            <w:r w:rsidRPr="0039577F">
              <w:rPr>
                <w:rFonts w:ascii="Open Sans" w:hAnsi="Open Sans" w:cs="Open Sans"/>
                <w:sz w:val="20"/>
                <w:szCs w:val="20"/>
                <w:lang w:val="en-US"/>
              </w:rPr>
              <w:t xml:space="preserve">s understanding of the </w:t>
            </w:r>
            <w:proofErr w:type="gramStart"/>
            <w:r w:rsidRPr="0039577F">
              <w:rPr>
                <w:rFonts w:ascii="Open Sans" w:hAnsi="Open Sans" w:cs="Open Sans"/>
                <w:sz w:val="20"/>
                <w:szCs w:val="20"/>
                <w:lang w:val="en-US"/>
              </w:rPr>
              <w:t>general purpose</w:t>
            </w:r>
            <w:proofErr w:type="gramEnd"/>
            <w:r w:rsidRPr="0039577F">
              <w:rPr>
                <w:rFonts w:ascii="Open Sans" w:hAnsi="Open Sans" w:cs="Open Sans"/>
                <w:sz w:val="20"/>
                <w:szCs w:val="20"/>
                <w:lang w:val="en-US"/>
              </w:rPr>
              <w:t xml:space="preserve"> financial statements. </w:t>
            </w:r>
          </w:p>
        </w:tc>
      </w:tr>
      <w:tr w:rsidR="00D170DB" w:rsidRPr="0039577F" w14:paraId="55BFD561" w14:textId="3AF17639" w:rsidTr="00D170DB">
        <w:tc>
          <w:tcPr>
            <w:tcW w:w="4368" w:type="dxa"/>
          </w:tcPr>
          <w:p w14:paraId="79DE0702" w14:textId="04CA6BB7" w:rsidR="00D170DB" w:rsidRPr="0039577F" w:rsidRDefault="00D170DB" w:rsidP="00AC16B1">
            <w:pPr>
              <w:numPr>
                <w:ilvl w:val="0"/>
                <w:numId w:val="5"/>
              </w:numPr>
              <w:spacing w:before="120" w:after="120"/>
              <w:ind w:left="318"/>
              <w:jc w:val="both"/>
              <w:rPr>
                <w:rFonts w:ascii="Open Sans" w:hAnsi="Open Sans" w:cs="Open Sans"/>
                <w:sz w:val="20"/>
                <w:szCs w:val="20"/>
                <w:lang w:val="en-US"/>
              </w:rPr>
            </w:pPr>
            <w:r w:rsidRPr="0039577F">
              <w:rPr>
                <w:rFonts w:ascii="Open Sans" w:hAnsi="Open Sans" w:cs="Open Sans"/>
                <w:sz w:val="20"/>
                <w:szCs w:val="20"/>
                <w:lang w:val="en-US"/>
              </w:rPr>
              <w:t xml:space="preserve">Do you agree that NPOs should be able to choose whether to present either income items or expense items first to get to a surplus or deficit? If not, what alternative approach would you propose and why? </w:t>
            </w:r>
          </w:p>
        </w:tc>
        <w:tc>
          <w:tcPr>
            <w:tcW w:w="1711" w:type="dxa"/>
          </w:tcPr>
          <w:p w14:paraId="7D6711FD" w14:textId="2D644EAD" w:rsidR="00D170DB" w:rsidRPr="0039577F" w:rsidRDefault="00D170DB" w:rsidP="00AC16B1">
            <w:pPr>
              <w:spacing w:before="120" w:after="120"/>
              <w:jc w:val="both"/>
              <w:rPr>
                <w:rFonts w:ascii="Open Sans" w:hAnsi="Open Sans" w:cs="Open Sans"/>
                <w:b/>
                <w:bCs/>
                <w:sz w:val="20"/>
                <w:szCs w:val="20"/>
                <w:lang w:val="en-US"/>
              </w:rPr>
            </w:pPr>
            <w:r w:rsidRPr="0039577F">
              <w:rPr>
                <w:rFonts w:ascii="Open Sans" w:hAnsi="Open Sans" w:cs="Open Sans"/>
                <w:sz w:val="20"/>
                <w:szCs w:val="20"/>
                <w:lang w:val="en-US"/>
              </w:rPr>
              <w:t>Implementation guidance</w:t>
            </w:r>
          </w:p>
        </w:tc>
        <w:tc>
          <w:tcPr>
            <w:tcW w:w="8233" w:type="dxa"/>
          </w:tcPr>
          <w:p w14:paraId="5C513C40" w14:textId="062C9621" w:rsidR="00D170DB" w:rsidRPr="0039577F" w:rsidRDefault="00005B21" w:rsidP="00AC16B1">
            <w:pPr>
              <w:spacing w:before="120" w:after="120"/>
              <w:rPr>
                <w:rFonts w:ascii="Open Sans" w:hAnsi="Open Sans" w:cs="Open Sans"/>
                <w:sz w:val="20"/>
                <w:szCs w:val="20"/>
                <w:lang w:val="en-US"/>
              </w:rPr>
            </w:pPr>
            <w:r w:rsidRPr="0039577F">
              <w:rPr>
                <w:rFonts w:ascii="Open Sans" w:hAnsi="Open Sans" w:cs="Open Sans"/>
                <w:sz w:val="20"/>
                <w:szCs w:val="20"/>
                <w:lang w:val="en-US"/>
              </w:rPr>
              <w:t xml:space="preserve">There may be local jurisdictional requirements that require the statement to be one way or another, so we feel that it is important for INPAG to provide a choice. However, we think it would be beneficial for comparability between NPOs, that there is a suggested layout of the statement, but allows alternatives should this better represent the activities of the NPO. </w:t>
            </w:r>
          </w:p>
        </w:tc>
      </w:tr>
    </w:tbl>
    <w:p w14:paraId="2237F06C" w14:textId="77777777" w:rsidR="00C77881" w:rsidRPr="0039577F" w:rsidRDefault="00C77881" w:rsidP="00AC16B1">
      <w:pPr>
        <w:spacing w:before="120" w:after="120"/>
        <w:rPr>
          <w:rFonts w:ascii="Open Sans" w:hAnsi="Open Sans" w:cs="Open Sans"/>
          <w:sz w:val="20"/>
          <w:szCs w:val="20"/>
        </w:rPr>
      </w:pPr>
      <w:r w:rsidRPr="0039577F">
        <w:rPr>
          <w:rFonts w:ascii="Open Sans" w:hAnsi="Open Sans" w:cs="Open Sans"/>
          <w:sz w:val="20"/>
          <w:szCs w:val="20"/>
        </w:rPr>
        <w:br w:type="page"/>
      </w:r>
    </w:p>
    <w:tbl>
      <w:tblPr>
        <w:tblStyle w:val="TableGrid"/>
        <w:tblW w:w="14312" w:type="dxa"/>
        <w:tblLook w:val="04A0" w:firstRow="1" w:lastRow="0" w:firstColumn="1" w:lastColumn="0" w:noHBand="0" w:noVBand="1"/>
      </w:tblPr>
      <w:tblGrid>
        <w:gridCol w:w="4388"/>
        <w:gridCol w:w="1642"/>
        <w:gridCol w:w="8282"/>
      </w:tblGrid>
      <w:tr w:rsidR="002A167D" w:rsidRPr="0039577F" w14:paraId="5B6DD1B0" w14:textId="77777777" w:rsidTr="004B420E">
        <w:tc>
          <w:tcPr>
            <w:tcW w:w="4388" w:type="dxa"/>
          </w:tcPr>
          <w:p w14:paraId="7E907B6C" w14:textId="1D96A2F4" w:rsidR="002A167D" w:rsidRPr="0039577F" w:rsidRDefault="002A167D" w:rsidP="00AC16B1">
            <w:pPr>
              <w:spacing w:before="120" w:after="120"/>
              <w:jc w:val="both"/>
              <w:rPr>
                <w:rFonts w:ascii="Open Sans" w:hAnsi="Open Sans" w:cs="Open Sans"/>
                <w:b/>
                <w:bCs/>
                <w:sz w:val="20"/>
                <w:szCs w:val="20"/>
                <w:lang w:val="en-US"/>
              </w:rPr>
            </w:pPr>
            <w:r w:rsidRPr="0039577F">
              <w:rPr>
                <w:rFonts w:ascii="Open Sans" w:hAnsi="Open Sans" w:cs="Open Sans"/>
                <w:b/>
                <w:bCs/>
                <w:sz w:val="20"/>
                <w:szCs w:val="20"/>
                <w:lang w:val="en-US"/>
              </w:rPr>
              <w:lastRenderedPageBreak/>
              <w:t xml:space="preserve">Question 7: Scope and presentation of the Statement of Changes in Net Assets </w:t>
            </w:r>
          </w:p>
          <w:p w14:paraId="4946FED8" w14:textId="07DBE063" w:rsidR="002A167D" w:rsidRPr="0039577F" w:rsidRDefault="002A167D" w:rsidP="00AC16B1">
            <w:pPr>
              <w:spacing w:before="120" w:after="120"/>
              <w:jc w:val="both"/>
              <w:rPr>
                <w:rFonts w:ascii="Open Sans" w:hAnsi="Open Sans" w:cs="Open Sans"/>
                <w:b/>
                <w:bCs/>
                <w:sz w:val="20"/>
                <w:szCs w:val="20"/>
                <w:lang w:val="en-US"/>
              </w:rPr>
            </w:pPr>
          </w:p>
        </w:tc>
        <w:tc>
          <w:tcPr>
            <w:tcW w:w="9924" w:type="dxa"/>
            <w:gridSpan w:val="2"/>
          </w:tcPr>
          <w:p w14:paraId="268F1D90" w14:textId="508820A0" w:rsidR="002A167D" w:rsidRPr="0039577F" w:rsidRDefault="00791E3A" w:rsidP="00AC16B1">
            <w:pPr>
              <w:pStyle w:val="TableParagraph"/>
              <w:spacing w:before="120" w:after="120" w:line="264" w:lineRule="auto"/>
              <w:ind w:left="0"/>
              <w:rPr>
                <w:rFonts w:ascii="Open Sans" w:hAnsi="Open Sans" w:cs="Open Sans"/>
                <w:b/>
                <w:bCs/>
                <w:sz w:val="20"/>
                <w:szCs w:val="20"/>
              </w:rPr>
            </w:pPr>
            <w:r w:rsidRPr="0039577F">
              <w:rPr>
                <w:rFonts w:ascii="Open Sans" w:hAnsi="Open Sans" w:cs="Open Sans"/>
                <w:sz w:val="20"/>
                <w:szCs w:val="20"/>
              </w:rPr>
              <w:t>This</w:t>
            </w:r>
            <w:r w:rsidRPr="0039577F">
              <w:rPr>
                <w:rFonts w:ascii="Open Sans" w:hAnsi="Open Sans" w:cs="Open Sans"/>
                <w:spacing w:val="-8"/>
                <w:sz w:val="20"/>
                <w:szCs w:val="20"/>
              </w:rPr>
              <w:t xml:space="preserve"> </w:t>
            </w:r>
            <w:r w:rsidRPr="0039577F">
              <w:rPr>
                <w:rFonts w:ascii="Open Sans" w:hAnsi="Open Sans" w:cs="Open Sans"/>
                <w:sz w:val="20"/>
                <w:szCs w:val="20"/>
              </w:rPr>
              <w:t>statement</w:t>
            </w:r>
            <w:r w:rsidRPr="0039577F">
              <w:rPr>
                <w:rFonts w:ascii="Open Sans" w:hAnsi="Open Sans" w:cs="Open Sans"/>
                <w:spacing w:val="-9"/>
                <w:sz w:val="20"/>
                <w:szCs w:val="20"/>
              </w:rPr>
              <w:t xml:space="preserve"> </w:t>
            </w:r>
            <w:r w:rsidRPr="0039577F">
              <w:rPr>
                <w:rFonts w:ascii="Open Sans" w:hAnsi="Open Sans" w:cs="Open Sans"/>
                <w:sz w:val="20"/>
                <w:szCs w:val="20"/>
              </w:rPr>
              <w:t>is</w:t>
            </w:r>
            <w:r w:rsidRPr="0039577F">
              <w:rPr>
                <w:rFonts w:ascii="Open Sans" w:hAnsi="Open Sans" w:cs="Open Sans"/>
                <w:spacing w:val="-8"/>
                <w:sz w:val="20"/>
                <w:szCs w:val="20"/>
              </w:rPr>
              <w:t xml:space="preserve"> </w:t>
            </w:r>
            <w:r w:rsidRPr="0039577F">
              <w:rPr>
                <w:rFonts w:ascii="Open Sans" w:hAnsi="Open Sans" w:cs="Open Sans"/>
                <w:sz w:val="20"/>
                <w:szCs w:val="20"/>
              </w:rPr>
              <w:t>derived</w:t>
            </w:r>
            <w:r w:rsidRPr="0039577F">
              <w:rPr>
                <w:rFonts w:ascii="Open Sans" w:hAnsi="Open Sans" w:cs="Open Sans"/>
                <w:spacing w:val="-9"/>
                <w:sz w:val="20"/>
                <w:szCs w:val="20"/>
              </w:rPr>
              <w:t xml:space="preserve"> </w:t>
            </w:r>
            <w:r w:rsidRPr="0039577F">
              <w:rPr>
                <w:rFonts w:ascii="Open Sans" w:hAnsi="Open Sans" w:cs="Open Sans"/>
                <w:sz w:val="20"/>
                <w:szCs w:val="20"/>
              </w:rPr>
              <w:t>from</w:t>
            </w:r>
            <w:r w:rsidRPr="0039577F">
              <w:rPr>
                <w:rFonts w:ascii="Open Sans" w:hAnsi="Open Sans" w:cs="Open Sans"/>
                <w:spacing w:val="-7"/>
                <w:sz w:val="20"/>
                <w:szCs w:val="20"/>
              </w:rPr>
              <w:t xml:space="preserve"> </w:t>
            </w:r>
            <w:r w:rsidRPr="0039577F">
              <w:rPr>
                <w:rFonts w:ascii="Open Sans" w:hAnsi="Open Sans" w:cs="Open Sans"/>
                <w:sz w:val="20"/>
                <w:szCs w:val="20"/>
              </w:rPr>
              <w:t>the</w:t>
            </w:r>
            <w:r w:rsidRPr="0039577F">
              <w:rPr>
                <w:rFonts w:ascii="Open Sans" w:hAnsi="Open Sans" w:cs="Open Sans"/>
                <w:spacing w:val="-9"/>
                <w:sz w:val="20"/>
                <w:szCs w:val="20"/>
              </w:rPr>
              <w:t xml:space="preserve"> </w:t>
            </w:r>
            <w:r w:rsidRPr="0039577F">
              <w:rPr>
                <w:rFonts w:ascii="Open Sans" w:hAnsi="Open Sans" w:cs="Open Sans"/>
                <w:sz w:val="20"/>
                <w:szCs w:val="20"/>
              </w:rPr>
              <w:t>Statement</w:t>
            </w:r>
            <w:r w:rsidRPr="0039577F">
              <w:rPr>
                <w:rFonts w:ascii="Open Sans" w:hAnsi="Open Sans" w:cs="Open Sans"/>
                <w:spacing w:val="-9"/>
                <w:sz w:val="20"/>
                <w:szCs w:val="20"/>
              </w:rPr>
              <w:t xml:space="preserve"> </w:t>
            </w:r>
            <w:r w:rsidRPr="0039577F">
              <w:rPr>
                <w:rFonts w:ascii="Open Sans" w:hAnsi="Open Sans" w:cs="Open Sans"/>
                <w:sz w:val="20"/>
                <w:szCs w:val="20"/>
              </w:rPr>
              <w:t>of</w:t>
            </w:r>
            <w:r w:rsidRPr="0039577F">
              <w:rPr>
                <w:rFonts w:ascii="Open Sans" w:hAnsi="Open Sans" w:cs="Open Sans"/>
                <w:spacing w:val="-9"/>
                <w:sz w:val="20"/>
                <w:szCs w:val="20"/>
              </w:rPr>
              <w:t xml:space="preserve"> </w:t>
            </w:r>
            <w:r w:rsidRPr="0039577F">
              <w:rPr>
                <w:rFonts w:ascii="Open Sans" w:hAnsi="Open Sans" w:cs="Open Sans"/>
                <w:sz w:val="20"/>
                <w:szCs w:val="20"/>
              </w:rPr>
              <w:t>Changes</w:t>
            </w:r>
            <w:r w:rsidRPr="0039577F">
              <w:rPr>
                <w:rFonts w:ascii="Open Sans" w:hAnsi="Open Sans" w:cs="Open Sans"/>
                <w:spacing w:val="-8"/>
                <w:sz w:val="20"/>
                <w:szCs w:val="20"/>
              </w:rPr>
              <w:t xml:space="preserve"> </w:t>
            </w:r>
            <w:r w:rsidRPr="0039577F">
              <w:rPr>
                <w:rFonts w:ascii="Open Sans" w:hAnsi="Open Sans" w:cs="Open Sans"/>
                <w:sz w:val="20"/>
                <w:szCs w:val="20"/>
              </w:rPr>
              <w:t>in</w:t>
            </w:r>
            <w:r w:rsidRPr="0039577F">
              <w:rPr>
                <w:rFonts w:ascii="Open Sans" w:hAnsi="Open Sans" w:cs="Open Sans"/>
                <w:spacing w:val="-8"/>
                <w:sz w:val="20"/>
                <w:szCs w:val="20"/>
              </w:rPr>
              <w:t xml:space="preserve"> </w:t>
            </w:r>
            <w:r w:rsidRPr="0039577F">
              <w:rPr>
                <w:rFonts w:ascii="Open Sans" w:hAnsi="Open Sans" w:cs="Open Sans"/>
                <w:sz w:val="20"/>
                <w:szCs w:val="20"/>
              </w:rPr>
              <w:t>Net</w:t>
            </w:r>
            <w:r w:rsidRPr="0039577F">
              <w:rPr>
                <w:rFonts w:ascii="Open Sans" w:hAnsi="Open Sans" w:cs="Open Sans"/>
                <w:spacing w:val="-9"/>
                <w:sz w:val="20"/>
                <w:szCs w:val="20"/>
              </w:rPr>
              <w:t xml:space="preserve"> </w:t>
            </w:r>
            <w:r w:rsidRPr="0039577F">
              <w:rPr>
                <w:rFonts w:ascii="Open Sans" w:hAnsi="Open Sans" w:cs="Open Sans"/>
                <w:sz w:val="20"/>
                <w:szCs w:val="20"/>
              </w:rPr>
              <w:t>Equity</w:t>
            </w:r>
            <w:r w:rsidRPr="0039577F">
              <w:rPr>
                <w:rFonts w:ascii="Open Sans" w:hAnsi="Open Sans" w:cs="Open Sans"/>
                <w:spacing w:val="-9"/>
                <w:sz w:val="20"/>
                <w:szCs w:val="20"/>
              </w:rPr>
              <w:t xml:space="preserve"> </w:t>
            </w:r>
            <w:r w:rsidRPr="0039577F">
              <w:rPr>
                <w:rFonts w:ascii="Open Sans" w:hAnsi="Open Sans" w:cs="Open Sans"/>
                <w:sz w:val="20"/>
                <w:szCs w:val="20"/>
              </w:rPr>
              <w:t>included</w:t>
            </w:r>
            <w:r w:rsidRPr="0039577F">
              <w:rPr>
                <w:rFonts w:ascii="Open Sans" w:hAnsi="Open Sans" w:cs="Open Sans"/>
                <w:spacing w:val="-9"/>
                <w:sz w:val="20"/>
                <w:szCs w:val="20"/>
              </w:rPr>
              <w:t xml:space="preserve"> </w:t>
            </w:r>
            <w:r w:rsidRPr="0039577F">
              <w:rPr>
                <w:rFonts w:ascii="Open Sans" w:hAnsi="Open Sans" w:cs="Open Sans"/>
                <w:sz w:val="20"/>
                <w:szCs w:val="20"/>
              </w:rPr>
              <w:t>in</w:t>
            </w:r>
            <w:r w:rsidRPr="0039577F">
              <w:rPr>
                <w:rFonts w:ascii="Open Sans" w:hAnsi="Open Sans" w:cs="Open Sans"/>
                <w:spacing w:val="-8"/>
                <w:sz w:val="20"/>
                <w:szCs w:val="20"/>
              </w:rPr>
              <w:t xml:space="preserve"> </w:t>
            </w:r>
            <w:r w:rsidRPr="0039577F">
              <w:rPr>
                <w:rFonts w:ascii="Open Sans" w:hAnsi="Open Sans" w:cs="Open Sans"/>
                <w:sz w:val="20"/>
                <w:szCs w:val="20"/>
              </w:rPr>
              <w:t>the</w:t>
            </w:r>
            <w:r w:rsidRPr="0039577F">
              <w:rPr>
                <w:rFonts w:ascii="Open Sans" w:hAnsi="Open Sans" w:cs="Open Sans"/>
                <w:spacing w:val="-11"/>
                <w:sz w:val="20"/>
                <w:szCs w:val="20"/>
              </w:rPr>
              <w:t xml:space="preserve"> </w:t>
            </w:r>
            <w:r w:rsidRPr="0039577F">
              <w:rPr>
                <w:rFonts w:ascii="Open Sans" w:hAnsi="Open Sans" w:cs="Open Sans"/>
                <w:i/>
                <w:sz w:val="20"/>
                <w:szCs w:val="20"/>
              </w:rPr>
              <w:t>IFRS</w:t>
            </w:r>
            <w:r w:rsidRPr="0039577F">
              <w:rPr>
                <w:rFonts w:ascii="Open Sans" w:hAnsi="Open Sans" w:cs="Open Sans"/>
                <w:i/>
                <w:spacing w:val="-8"/>
                <w:sz w:val="20"/>
                <w:szCs w:val="20"/>
              </w:rPr>
              <w:t xml:space="preserve"> </w:t>
            </w:r>
            <w:r w:rsidRPr="0039577F">
              <w:rPr>
                <w:rFonts w:ascii="Open Sans" w:hAnsi="Open Sans" w:cs="Open Sans"/>
                <w:i/>
                <w:sz w:val="20"/>
                <w:szCs w:val="20"/>
              </w:rPr>
              <w:t>for</w:t>
            </w:r>
            <w:r w:rsidRPr="0039577F">
              <w:rPr>
                <w:rFonts w:ascii="Open Sans" w:hAnsi="Open Sans" w:cs="Open Sans"/>
                <w:i/>
                <w:spacing w:val="-9"/>
                <w:sz w:val="20"/>
                <w:szCs w:val="20"/>
              </w:rPr>
              <w:t xml:space="preserve"> </w:t>
            </w:r>
            <w:r w:rsidRPr="0039577F">
              <w:rPr>
                <w:rFonts w:ascii="Open Sans" w:hAnsi="Open Sans" w:cs="Open Sans"/>
                <w:i/>
                <w:sz w:val="20"/>
                <w:szCs w:val="20"/>
              </w:rPr>
              <w:t>SMEs</w:t>
            </w:r>
            <w:r w:rsidRPr="0039577F">
              <w:rPr>
                <w:rFonts w:ascii="Open Sans" w:hAnsi="Open Sans" w:cs="Open Sans"/>
                <w:i/>
                <w:spacing w:val="-7"/>
                <w:sz w:val="20"/>
                <w:szCs w:val="20"/>
              </w:rPr>
              <w:t xml:space="preserve"> </w:t>
            </w:r>
            <w:r w:rsidRPr="0039577F">
              <w:rPr>
                <w:rFonts w:ascii="Open Sans" w:hAnsi="Open Sans" w:cs="Open Sans"/>
                <w:sz w:val="20"/>
                <w:szCs w:val="20"/>
              </w:rPr>
              <w:t xml:space="preserve">Accounting </w:t>
            </w:r>
            <w:r w:rsidRPr="0039577F">
              <w:rPr>
                <w:rFonts w:ascii="Open Sans" w:hAnsi="Open Sans" w:cs="Open Sans"/>
                <w:spacing w:val="-2"/>
                <w:sz w:val="20"/>
                <w:szCs w:val="20"/>
              </w:rPr>
              <w:t>Standard.</w:t>
            </w:r>
            <w:r w:rsidR="00E63126" w:rsidRPr="0039577F">
              <w:rPr>
                <w:rFonts w:ascii="Open Sans" w:hAnsi="Open Sans" w:cs="Open Sans"/>
                <w:spacing w:val="-2"/>
                <w:sz w:val="20"/>
                <w:szCs w:val="20"/>
              </w:rPr>
              <w:t xml:space="preserve"> </w:t>
            </w:r>
            <w:r w:rsidR="002D3E58" w:rsidRPr="0039577F">
              <w:rPr>
                <w:rFonts w:ascii="Open Sans" w:hAnsi="Open Sans" w:cs="Open Sans"/>
                <w:spacing w:val="-2"/>
                <w:sz w:val="20"/>
                <w:szCs w:val="20"/>
              </w:rPr>
              <w:t>I</w:t>
            </w:r>
            <w:r w:rsidRPr="0039577F">
              <w:rPr>
                <w:rFonts w:ascii="Open Sans" w:hAnsi="Open Sans" w:cs="Open Sans"/>
                <w:sz w:val="20"/>
                <w:szCs w:val="20"/>
              </w:rPr>
              <w:t xml:space="preserve">t includes </w:t>
            </w:r>
            <w:proofErr w:type="gramStart"/>
            <w:r w:rsidRPr="0039577F">
              <w:rPr>
                <w:rFonts w:ascii="Open Sans" w:hAnsi="Open Sans" w:cs="Open Sans"/>
                <w:sz w:val="20"/>
                <w:szCs w:val="20"/>
              </w:rPr>
              <w:t>a number of</w:t>
            </w:r>
            <w:proofErr w:type="gramEnd"/>
            <w:r w:rsidRPr="0039577F">
              <w:rPr>
                <w:rFonts w:ascii="Open Sans" w:hAnsi="Open Sans" w:cs="Open Sans"/>
                <w:sz w:val="20"/>
                <w:szCs w:val="20"/>
              </w:rPr>
              <w:t xml:space="preserve"> transactions</w:t>
            </w:r>
            <w:r w:rsidRPr="0039577F">
              <w:rPr>
                <w:rFonts w:ascii="Open Sans" w:hAnsi="Open Sans" w:cs="Open Sans"/>
                <w:spacing w:val="-3"/>
                <w:sz w:val="20"/>
                <w:szCs w:val="20"/>
              </w:rPr>
              <w:t xml:space="preserve"> </w:t>
            </w:r>
            <w:r w:rsidRPr="0039577F">
              <w:rPr>
                <w:rFonts w:ascii="Open Sans" w:hAnsi="Open Sans" w:cs="Open Sans"/>
                <w:sz w:val="20"/>
                <w:szCs w:val="20"/>
              </w:rPr>
              <w:t>that</w:t>
            </w:r>
            <w:r w:rsidRPr="0039577F">
              <w:rPr>
                <w:rFonts w:ascii="Open Sans" w:hAnsi="Open Sans" w:cs="Open Sans"/>
                <w:spacing w:val="-4"/>
                <w:sz w:val="20"/>
                <w:szCs w:val="20"/>
              </w:rPr>
              <w:t xml:space="preserve"> </w:t>
            </w:r>
            <w:r w:rsidRPr="0039577F">
              <w:rPr>
                <w:rFonts w:ascii="Open Sans" w:hAnsi="Open Sans" w:cs="Open Sans"/>
                <w:sz w:val="20"/>
                <w:szCs w:val="20"/>
              </w:rPr>
              <w:t>under</w:t>
            </w:r>
            <w:r w:rsidRPr="0039577F">
              <w:rPr>
                <w:rFonts w:ascii="Open Sans" w:hAnsi="Open Sans" w:cs="Open Sans"/>
                <w:spacing w:val="-4"/>
                <w:sz w:val="20"/>
                <w:szCs w:val="20"/>
              </w:rPr>
              <w:t xml:space="preserve"> </w:t>
            </w:r>
            <w:r w:rsidRPr="0039577F">
              <w:rPr>
                <w:rFonts w:ascii="Open Sans" w:hAnsi="Open Sans" w:cs="Open Sans"/>
                <w:sz w:val="20"/>
                <w:szCs w:val="20"/>
              </w:rPr>
              <w:t>the</w:t>
            </w:r>
            <w:r w:rsidRPr="0039577F">
              <w:rPr>
                <w:rFonts w:ascii="Open Sans" w:hAnsi="Open Sans" w:cs="Open Sans"/>
                <w:spacing w:val="-3"/>
                <w:sz w:val="20"/>
                <w:szCs w:val="20"/>
              </w:rPr>
              <w:t xml:space="preserve"> </w:t>
            </w:r>
            <w:r w:rsidRPr="0039577F">
              <w:rPr>
                <w:rFonts w:ascii="Open Sans" w:hAnsi="Open Sans" w:cs="Open Sans"/>
                <w:i/>
                <w:sz w:val="20"/>
                <w:szCs w:val="20"/>
              </w:rPr>
              <w:t>IFRS</w:t>
            </w:r>
            <w:r w:rsidRPr="0039577F">
              <w:rPr>
                <w:rFonts w:ascii="Open Sans" w:hAnsi="Open Sans" w:cs="Open Sans"/>
                <w:i/>
                <w:spacing w:val="-3"/>
                <w:sz w:val="20"/>
                <w:szCs w:val="20"/>
              </w:rPr>
              <w:t xml:space="preserve"> </w:t>
            </w:r>
            <w:r w:rsidRPr="0039577F">
              <w:rPr>
                <w:rFonts w:ascii="Open Sans" w:hAnsi="Open Sans" w:cs="Open Sans"/>
                <w:i/>
                <w:sz w:val="20"/>
                <w:szCs w:val="20"/>
              </w:rPr>
              <w:t>for</w:t>
            </w:r>
            <w:r w:rsidRPr="0039577F">
              <w:rPr>
                <w:rFonts w:ascii="Open Sans" w:hAnsi="Open Sans" w:cs="Open Sans"/>
                <w:i/>
                <w:spacing w:val="-4"/>
                <w:sz w:val="20"/>
                <w:szCs w:val="20"/>
              </w:rPr>
              <w:t xml:space="preserve"> </w:t>
            </w:r>
            <w:r w:rsidRPr="0039577F">
              <w:rPr>
                <w:rFonts w:ascii="Open Sans" w:hAnsi="Open Sans" w:cs="Open Sans"/>
                <w:i/>
                <w:sz w:val="20"/>
                <w:szCs w:val="20"/>
              </w:rPr>
              <w:t>SMEs</w:t>
            </w:r>
            <w:r w:rsidRPr="0039577F">
              <w:rPr>
                <w:rFonts w:ascii="Open Sans" w:hAnsi="Open Sans" w:cs="Open Sans"/>
                <w:i/>
                <w:spacing w:val="-2"/>
                <w:sz w:val="20"/>
                <w:szCs w:val="20"/>
              </w:rPr>
              <w:t xml:space="preserve"> </w:t>
            </w:r>
            <w:r w:rsidRPr="0039577F">
              <w:rPr>
                <w:rFonts w:ascii="Open Sans" w:hAnsi="Open Sans" w:cs="Open Sans"/>
                <w:sz w:val="20"/>
                <w:szCs w:val="20"/>
              </w:rPr>
              <w:t>Accounting</w:t>
            </w:r>
            <w:r w:rsidRPr="0039577F">
              <w:rPr>
                <w:rFonts w:ascii="Open Sans" w:hAnsi="Open Sans" w:cs="Open Sans"/>
                <w:spacing w:val="-3"/>
                <w:sz w:val="20"/>
                <w:szCs w:val="20"/>
              </w:rPr>
              <w:t xml:space="preserve"> </w:t>
            </w:r>
            <w:r w:rsidRPr="0039577F">
              <w:rPr>
                <w:rFonts w:ascii="Open Sans" w:hAnsi="Open Sans" w:cs="Open Sans"/>
                <w:sz w:val="20"/>
                <w:szCs w:val="20"/>
              </w:rPr>
              <w:t>Standard</w:t>
            </w:r>
            <w:r w:rsidRPr="0039577F">
              <w:rPr>
                <w:rFonts w:ascii="Open Sans" w:hAnsi="Open Sans" w:cs="Open Sans"/>
                <w:spacing w:val="-4"/>
                <w:sz w:val="20"/>
                <w:szCs w:val="20"/>
              </w:rPr>
              <w:t xml:space="preserve"> </w:t>
            </w:r>
            <w:r w:rsidRPr="0039577F">
              <w:rPr>
                <w:rFonts w:ascii="Open Sans" w:hAnsi="Open Sans" w:cs="Open Sans"/>
                <w:sz w:val="20"/>
                <w:szCs w:val="20"/>
              </w:rPr>
              <w:t>would</w:t>
            </w:r>
            <w:r w:rsidRPr="0039577F">
              <w:rPr>
                <w:rFonts w:ascii="Open Sans" w:hAnsi="Open Sans" w:cs="Open Sans"/>
                <w:spacing w:val="-4"/>
                <w:sz w:val="20"/>
                <w:szCs w:val="20"/>
              </w:rPr>
              <w:t xml:space="preserve"> </w:t>
            </w:r>
            <w:r w:rsidRPr="0039577F">
              <w:rPr>
                <w:rFonts w:ascii="Open Sans" w:hAnsi="Open Sans" w:cs="Open Sans"/>
                <w:sz w:val="20"/>
                <w:szCs w:val="20"/>
              </w:rPr>
              <w:t>be</w:t>
            </w:r>
            <w:r w:rsidRPr="0039577F">
              <w:rPr>
                <w:rFonts w:ascii="Open Sans" w:hAnsi="Open Sans" w:cs="Open Sans"/>
                <w:spacing w:val="-4"/>
                <w:sz w:val="20"/>
                <w:szCs w:val="20"/>
              </w:rPr>
              <w:t xml:space="preserve"> </w:t>
            </w:r>
            <w:r w:rsidRPr="0039577F">
              <w:rPr>
                <w:rFonts w:ascii="Open Sans" w:hAnsi="Open Sans" w:cs="Open Sans"/>
                <w:sz w:val="20"/>
                <w:szCs w:val="20"/>
              </w:rPr>
              <w:t>part</w:t>
            </w:r>
            <w:r w:rsidRPr="0039577F">
              <w:rPr>
                <w:rFonts w:ascii="Open Sans" w:hAnsi="Open Sans" w:cs="Open Sans"/>
                <w:spacing w:val="-4"/>
                <w:sz w:val="20"/>
                <w:szCs w:val="20"/>
              </w:rPr>
              <w:t xml:space="preserve"> </w:t>
            </w:r>
            <w:r w:rsidRPr="0039577F">
              <w:rPr>
                <w:rFonts w:ascii="Open Sans" w:hAnsi="Open Sans" w:cs="Open Sans"/>
                <w:sz w:val="20"/>
                <w:szCs w:val="20"/>
              </w:rPr>
              <w:t>of</w:t>
            </w:r>
            <w:r w:rsidRPr="0039577F">
              <w:rPr>
                <w:rFonts w:ascii="Open Sans" w:hAnsi="Open Sans" w:cs="Open Sans"/>
                <w:spacing w:val="-4"/>
                <w:sz w:val="20"/>
                <w:szCs w:val="20"/>
              </w:rPr>
              <w:t xml:space="preserve"> </w:t>
            </w:r>
            <w:r w:rsidRPr="0039577F">
              <w:rPr>
                <w:rFonts w:ascii="Open Sans" w:hAnsi="Open Sans" w:cs="Open Sans"/>
                <w:sz w:val="20"/>
                <w:szCs w:val="20"/>
              </w:rPr>
              <w:t>Other</w:t>
            </w:r>
            <w:r w:rsidRPr="0039577F">
              <w:rPr>
                <w:rFonts w:ascii="Open Sans" w:hAnsi="Open Sans" w:cs="Open Sans"/>
                <w:spacing w:val="-4"/>
                <w:sz w:val="20"/>
                <w:szCs w:val="20"/>
              </w:rPr>
              <w:t xml:space="preserve"> </w:t>
            </w:r>
            <w:r w:rsidRPr="0039577F">
              <w:rPr>
                <w:rFonts w:ascii="Open Sans" w:hAnsi="Open Sans" w:cs="Open Sans"/>
                <w:sz w:val="20"/>
                <w:szCs w:val="20"/>
              </w:rPr>
              <w:t>Comprehensive</w:t>
            </w:r>
            <w:r w:rsidRPr="0039577F">
              <w:rPr>
                <w:rFonts w:ascii="Open Sans" w:hAnsi="Open Sans" w:cs="Open Sans"/>
                <w:spacing w:val="-4"/>
                <w:sz w:val="20"/>
                <w:szCs w:val="20"/>
              </w:rPr>
              <w:t xml:space="preserve"> </w:t>
            </w:r>
            <w:r w:rsidRPr="0039577F">
              <w:rPr>
                <w:rFonts w:ascii="Open Sans" w:hAnsi="Open Sans" w:cs="Open Sans"/>
                <w:sz w:val="20"/>
                <w:szCs w:val="20"/>
              </w:rPr>
              <w:t>income.</w:t>
            </w:r>
          </w:p>
        </w:tc>
      </w:tr>
      <w:tr w:rsidR="005A718A" w:rsidRPr="0039577F" w14:paraId="14202B90" w14:textId="77777777" w:rsidTr="00A276B0">
        <w:tc>
          <w:tcPr>
            <w:tcW w:w="4388" w:type="dxa"/>
          </w:tcPr>
          <w:p w14:paraId="78EC3461" w14:textId="77777777" w:rsidR="005A718A" w:rsidRPr="0039577F" w:rsidRDefault="005A718A" w:rsidP="00AC16B1">
            <w:pPr>
              <w:spacing w:before="120" w:after="120"/>
              <w:jc w:val="both"/>
              <w:rPr>
                <w:rFonts w:ascii="Open Sans" w:hAnsi="Open Sans" w:cs="Open Sans"/>
                <w:b/>
                <w:bCs/>
                <w:sz w:val="20"/>
                <w:szCs w:val="20"/>
                <w:lang w:val="en-US"/>
              </w:rPr>
            </w:pPr>
          </w:p>
        </w:tc>
        <w:tc>
          <w:tcPr>
            <w:tcW w:w="1642" w:type="dxa"/>
          </w:tcPr>
          <w:p w14:paraId="18A267E6" w14:textId="5776AA50" w:rsidR="005A718A" w:rsidRPr="0039577F" w:rsidRDefault="005A718A" w:rsidP="00AC16B1">
            <w:pPr>
              <w:spacing w:before="120" w:after="120"/>
              <w:rPr>
                <w:rFonts w:ascii="Open Sans" w:hAnsi="Open Sans" w:cs="Open Sans"/>
                <w:b/>
                <w:bCs/>
                <w:sz w:val="20"/>
                <w:szCs w:val="20"/>
                <w:lang w:val="en-US"/>
              </w:rPr>
            </w:pPr>
            <w:r w:rsidRPr="0039577F">
              <w:rPr>
                <w:rFonts w:ascii="Open Sans" w:hAnsi="Open Sans" w:cs="Open Sans"/>
                <w:b/>
                <w:bCs/>
                <w:sz w:val="20"/>
                <w:szCs w:val="20"/>
                <w:lang w:val="en-US"/>
              </w:rPr>
              <w:t>References</w:t>
            </w:r>
          </w:p>
        </w:tc>
        <w:tc>
          <w:tcPr>
            <w:tcW w:w="8282" w:type="dxa"/>
          </w:tcPr>
          <w:p w14:paraId="2978A35F" w14:textId="7E709CF2" w:rsidR="005A718A" w:rsidRPr="0039577F" w:rsidRDefault="005A718A" w:rsidP="00AC16B1">
            <w:pPr>
              <w:spacing w:before="120" w:after="120"/>
              <w:rPr>
                <w:rFonts w:ascii="Open Sans" w:hAnsi="Open Sans" w:cs="Open Sans"/>
                <w:b/>
                <w:bCs/>
                <w:sz w:val="20"/>
                <w:szCs w:val="20"/>
                <w:lang w:val="en-US"/>
              </w:rPr>
            </w:pPr>
            <w:r w:rsidRPr="0039577F">
              <w:rPr>
                <w:rFonts w:ascii="Open Sans" w:hAnsi="Open Sans" w:cs="Open Sans"/>
                <w:b/>
                <w:bCs/>
                <w:sz w:val="20"/>
                <w:szCs w:val="20"/>
                <w:lang w:val="en-US"/>
              </w:rPr>
              <w:t>Responses</w:t>
            </w:r>
          </w:p>
        </w:tc>
      </w:tr>
      <w:tr w:rsidR="005A718A" w:rsidRPr="0039577F" w14:paraId="7FBCEEF4" w14:textId="77777777" w:rsidTr="00A276B0">
        <w:tc>
          <w:tcPr>
            <w:tcW w:w="4388" w:type="dxa"/>
          </w:tcPr>
          <w:p w14:paraId="03F989DA" w14:textId="27A0E3C4" w:rsidR="005A718A" w:rsidRPr="0039577F" w:rsidRDefault="005A718A" w:rsidP="00AC16B1">
            <w:pPr>
              <w:numPr>
                <w:ilvl w:val="0"/>
                <w:numId w:val="6"/>
              </w:numPr>
              <w:spacing w:before="120" w:after="120"/>
              <w:ind w:left="318"/>
              <w:jc w:val="both"/>
              <w:rPr>
                <w:rFonts w:ascii="Open Sans" w:hAnsi="Open Sans" w:cs="Open Sans"/>
                <w:sz w:val="20"/>
                <w:szCs w:val="20"/>
                <w:lang w:val="en-US"/>
              </w:rPr>
            </w:pPr>
            <w:r w:rsidRPr="0039577F">
              <w:rPr>
                <w:rFonts w:ascii="Open Sans" w:hAnsi="Open Sans" w:cs="Open Sans"/>
                <w:sz w:val="20"/>
                <w:szCs w:val="20"/>
                <w:lang w:val="en-US"/>
              </w:rPr>
              <w:t>Do you agree with the proposal that there is no Other Comprehensive Income (OCI), and that an expanded Statement of Changes in Net Assets would allow an equivalent to the OCI being produced. If not, why not?</w:t>
            </w:r>
          </w:p>
        </w:tc>
        <w:tc>
          <w:tcPr>
            <w:tcW w:w="1642" w:type="dxa"/>
          </w:tcPr>
          <w:p w14:paraId="566EE1C9" w14:textId="77777777" w:rsidR="005A718A" w:rsidRPr="0039577F" w:rsidRDefault="005A718A" w:rsidP="00AC16B1">
            <w:pPr>
              <w:spacing w:before="120" w:after="120"/>
              <w:rPr>
                <w:rFonts w:ascii="Open Sans" w:hAnsi="Open Sans" w:cs="Open Sans"/>
                <w:sz w:val="20"/>
                <w:szCs w:val="20"/>
                <w:lang w:val="en-US"/>
              </w:rPr>
            </w:pPr>
            <w:r w:rsidRPr="0039577F">
              <w:rPr>
                <w:rFonts w:ascii="Open Sans" w:hAnsi="Open Sans" w:cs="Open Sans"/>
                <w:sz w:val="20"/>
                <w:szCs w:val="20"/>
                <w:lang w:val="en-US"/>
              </w:rPr>
              <w:t>G6.2, BC5.13-BC5.16, BC6.1-BC6.5</w:t>
            </w:r>
          </w:p>
          <w:p w14:paraId="172A2E9D" w14:textId="77777777" w:rsidR="005A718A" w:rsidRPr="0039577F" w:rsidRDefault="005A718A" w:rsidP="00AC16B1">
            <w:pPr>
              <w:spacing w:before="120" w:after="120"/>
              <w:rPr>
                <w:rFonts w:ascii="Open Sans" w:hAnsi="Open Sans" w:cs="Open Sans"/>
                <w:sz w:val="20"/>
                <w:szCs w:val="20"/>
                <w:lang w:val="en-US"/>
              </w:rPr>
            </w:pPr>
          </w:p>
        </w:tc>
        <w:tc>
          <w:tcPr>
            <w:tcW w:w="8282" w:type="dxa"/>
          </w:tcPr>
          <w:p w14:paraId="484AFC46" w14:textId="3851F8CF" w:rsidR="005A718A" w:rsidRPr="0039577F" w:rsidRDefault="00721859" w:rsidP="00AC16B1">
            <w:pPr>
              <w:spacing w:before="120" w:after="120"/>
              <w:rPr>
                <w:rFonts w:ascii="Open Sans" w:hAnsi="Open Sans" w:cs="Open Sans"/>
                <w:sz w:val="20"/>
                <w:szCs w:val="20"/>
                <w:lang w:val="en-US"/>
              </w:rPr>
            </w:pPr>
            <w:r w:rsidRPr="0039577F">
              <w:rPr>
                <w:rFonts w:ascii="Open Sans" w:hAnsi="Open Sans" w:cs="Open Sans"/>
                <w:sz w:val="20"/>
                <w:szCs w:val="20"/>
                <w:lang w:val="en-US"/>
              </w:rPr>
              <w:t>Yes</w:t>
            </w:r>
            <w:r w:rsidR="00C550B2" w:rsidRPr="0039577F">
              <w:rPr>
                <w:rFonts w:ascii="Open Sans" w:hAnsi="Open Sans" w:cs="Open Sans"/>
                <w:sz w:val="20"/>
                <w:szCs w:val="20"/>
                <w:lang w:val="en-US"/>
              </w:rPr>
              <w:t xml:space="preserve">, we agree with this proposal. </w:t>
            </w:r>
          </w:p>
        </w:tc>
      </w:tr>
      <w:tr w:rsidR="005A718A" w:rsidRPr="0039577F" w14:paraId="3FA11B52" w14:textId="741A974D" w:rsidTr="00A276B0">
        <w:tc>
          <w:tcPr>
            <w:tcW w:w="4388" w:type="dxa"/>
          </w:tcPr>
          <w:p w14:paraId="5B860600" w14:textId="74B3A10A" w:rsidR="005A718A" w:rsidRPr="0039577F" w:rsidRDefault="005A718A" w:rsidP="00AC16B1">
            <w:pPr>
              <w:numPr>
                <w:ilvl w:val="0"/>
                <w:numId w:val="6"/>
              </w:numPr>
              <w:spacing w:before="120" w:after="120"/>
              <w:ind w:left="318"/>
              <w:jc w:val="both"/>
              <w:rPr>
                <w:rFonts w:ascii="Open Sans" w:hAnsi="Open Sans" w:cs="Open Sans"/>
                <w:sz w:val="20"/>
                <w:szCs w:val="20"/>
                <w:lang w:val="en-US"/>
              </w:rPr>
            </w:pPr>
            <w:r w:rsidRPr="0039577F">
              <w:rPr>
                <w:rFonts w:ascii="Open Sans" w:hAnsi="Open Sans" w:cs="Open Sans"/>
                <w:sz w:val="20"/>
                <w:szCs w:val="20"/>
                <w:lang w:val="en-US"/>
              </w:rPr>
              <w:t>Do you agree that funds are split between those with and those without restrictions on the face of the primary statement? If not, what alternative approach would you propose and why?</w:t>
            </w:r>
          </w:p>
        </w:tc>
        <w:tc>
          <w:tcPr>
            <w:tcW w:w="1642" w:type="dxa"/>
          </w:tcPr>
          <w:p w14:paraId="20394FB5" w14:textId="48AF3F3D" w:rsidR="005A718A" w:rsidRPr="0039577F" w:rsidRDefault="005A718A" w:rsidP="00AC16B1">
            <w:pPr>
              <w:spacing w:before="120" w:after="120"/>
              <w:jc w:val="both"/>
              <w:rPr>
                <w:rFonts w:ascii="Open Sans" w:hAnsi="Open Sans" w:cs="Open Sans"/>
                <w:b/>
                <w:bCs/>
                <w:sz w:val="20"/>
                <w:szCs w:val="20"/>
                <w:lang w:val="en-US"/>
              </w:rPr>
            </w:pPr>
            <w:r w:rsidRPr="0039577F">
              <w:rPr>
                <w:rFonts w:ascii="Open Sans" w:hAnsi="Open Sans" w:cs="Open Sans"/>
                <w:sz w:val="20"/>
                <w:szCs w:val="20"/>
                <w:lang w:val="en-US"/>
              </w:rPr>
              <w:t>G6.4</w:t>
            </w:r>
          </w:p>
        </w:tc>
        <w:tc>
          <w:tcPr>
            <w:tcW w:w="8282" w:type="dxa"/>
          </w:tcPr>
          <w:p w14:paraId="3B2B4C01" w14:textId="25D2631D" w:rsidR="005A718A" w:rsidRPr="0039577F" w:rsidRDefault="002C397F" w:rsidP="00AC16B1">
            <w:pPr>
              <w:spacing w:before="120" w:after="120"/>
              <w:rPr>
                <w:rFonts w:ascii="Open Sans" w:hAnsi="Open Sans" w:cs="Open Sans"/>
                <w:sz w:val="20"/>
                <w:szCs w:val="20"/>
                <w:lang w:val="en-US"/>
              </w:rPr>
            </w:pPr>
            <w:r w:rsidRPr="0039577F">
              <w:rPr>
                <w:rFonts w:ascii="Open Sans" w:hAnsi="Open Sans" w:cs="Open Sans"/>
                <w:sz w:val="20"/>
                <w:szCs w:val="20"/>
                <w:lang w:val="en-US"/>
              </w:rPr>
              <w:t>Yes</w:t>
            </w:r>
            <w:r w:rsidR="00C550B2" w:rsidRPr="0039577F">
              <w:rPr>
                <w:rFonts w:ascii="Open Sans" w:hAnsi="Open Sans" w:cs="Open Sans"/>
                <w:sz w:val="20"/>
                <w:szCs w:val="20"/>
                <w:lang w:val="en-US"/>
              </w:rPr>
              <w:t xml:space="preserve">, we feel it is important for a user’s understanding of the </w:t>
            </w:r>
            <w:proofErr w:type="gramStart"/>
            <w:r w:rsidR="00C550B2" w:rsidRPr="0039577F">
              <w:rPr>
                <w:rFonts w:ascii="Open Sans" w:hAnsi="Open Sans" w:cs="Open Sans"/>
                <w:sz w:val="20"/>
                <w:szCs w:val="20"/>
                <w:lang w:val="en-US"/>
              </w:rPr>
              <w:t>general purpose</w:t>
            </w:r>
            <w:proofErr w:type="gramEnd"/>
            <w:r w:rsidR="00C550B2" w:rsidRPr="0039577F">
              <w:rPr>
                <w:rFonts w:ascii="Open Sans" w:hAnsi="Open Sans" w:cs="Open Sans"/>
                <w:sz w:val="20"/>
                <w:szCs w:val="20"/>
                <w:lang w:val="en-US"/>
              </w:rPr>
              <w:t xml:space="preserve"> financial statements to show the impact of the financial activities in the period on each type of fund. </w:t>
            </w:r>
          </w:p>
        </w:tc>
      </w:tr>
    </w:tbl>
    <w:p w14:paraId="410BCA06" w14:textId="7D12AD5E" w:rsidR="00C77881" w:rsidRPr="0039577F" w:rsidRDefault="00C77881" w:rsidP="00AC16B1">
      <w:pPr>
        <w:spacing w:before="120" w:after="120"/>
        <w:rPr>
          <w:rFonts w:ascii="Open Sans" w:hAnsi="Open Sans" w:cs="Open Sans"/>
          <w:sz w:val="20"/>
          <w:szCs w:val="20"/>
        </w:rPr>
      </w:pPr>
    </w:p>
    <w:tbl>
      <w:tblPr>
        <w:tblStyle w:val="TableGrid"/>
        <w:tblW w:w="14312" w:type="dxa"/>
        <w:tblLook w:val="04A0" w:firstRow="1" w:lastRow="0" w:firstColumn="1" w:lastColumn="0" w:noHBand="0" w:noVBand="1"/>
      </w:tblPr>
      <w:tblGrid>
        <w:gridCol w:w="4388"/>
        <w:gridCol w:w="1642"/>
        <w:gridCol w:w="8282"/>
      </w:tblGrid>
      <w:tr w:rsidR="000C07D4" w:rsidRPr="0039577F" w14:paraId="011CBF0F" w14:textId="77777777" w:rsidTr="000D0FFB">
        <w:tc>
          <w:tcPr>
            <w:tcW w:w="4388" w:type="dxa"/>
          </w:tcPr>
          <w:p w14:paraId="31C7220B" w14:textId="231B72AE" w:rsidR="000C07D4" w:rsidRPr="0039577F" w:rsidRDefault="000C07D4" w:rsidP="00AC16B1">
            <w:pPr>
              <w:spacing w:before="120" w:after="120"/>
              <w:jc w:val="both"/>
              <w:rPr>
                <w:rFonts w:ascii="Open Sans" w:hAnsi="Open Sans" w:cs="Open Sans"/>
                <w:b/>
                <w:bCs/>
                <w:sz w:val="20"/>
                <w:szCs w:val="20"/>
                <w:lang w:val="en-US"/>
              </w:rPr>
            </w:pPr>
            <w:r w:rsidRPr="0039577F">
              <w:rPr>
                <w:rFonts w:ascii="Open Sans" w:hAnsi="Open Sans" w:cs="Open Sans"/>
                <w:b/>
                <w:bCs/>
                <w:sz w:val="20"/>
                <w:szCs w:val="20"/>
                <w:lang w:val="en-US"/>
              </w:rPr>
              <w:t xml:space="preserve">Question 8: Scope and presentation of the Statement of Cash Flows </w:t>
            </w:r>
          </w:p>
        </w:tc>
        <w:tc>
          <w:tcPr>
            <w:tcW w:w="9924" w:type="dxa"/>
            <w:gridSpan w:val="2"/>
          </w:tcPr>
          <w:p w14:paraId="091B8DD4" w14:textId="38DA423F" w:rsidR="000C07D4" w:rsidRPr="0039577F" w:rsidRDefault="00463CE5" w:rsidP="00AC16B1">
            <w:pPr>
              <w:pStyle w:val="TableParagraph"/>
              <w:spacing w:before="120" w:after="120" w:line="254" w:lineRule="auto"/>
              <w:ind w:left="0" w:right="206"/>
              <w:rPr>
                <w:rFonts w:ascii="Open Sans" w:hAnsi="Open Sans" w:cs="Open Sans"/>
                <w:b/>
                <w:bCs/>
                <w:sz w:val="20"/>
                <w:szCs w:val="20"/>
              </w:rPr>
            </w:pPr>
            <w:r w:rsidRPr="0039577F">
              <w:rPr>
                <w:rFonts w:ascii="Open Sans" w:hAnsi="Open Sans" w:cs="Open Sans"/>
                <w:sz w:val="20"/>
                <w:szCs w:val="20"/>
              </w:rPr>
              <w:t xml:space="preserve">This Section </w:t>
            </w:r>
            <w:r w:rsidR="00AC4F2A" w:rsidRPr="0039577F">
              <w:rPr>
                <w:rFonts w:ascii="Open Sans" w:hAnsi="Open Sans" w:cs="Open Sans"/>
                <w:sz w:val="20"/>
                <w:szCs w:val="20"/>
              </w:rPr>
              <w:t>includes</w:t>
            </w:r>
            <w:r w:rsidRPr="0039577F">
              <w:rPr>
                <w:rFonts w:ascii="Open Sans" w:hAnsi="Open Sans" w:cs="Open Sans"/>
                <w:sz w:val="20"/>
                <w:szCs w:val="20"/>
              </w:rPr>
              <w:t xml:space="preserve"> disclosures to highlight NPO specific transactions, such as revenue to fund the purchase of property, </w:t>
            </w:r>
            <w:proofErr w:type="gramStart"/>
            <w:r w:rsidRPr="0039577F">
              <w:rPr>
                <w:rFonts w:ascii="Open Sans" w:hAnsi="Open Sans" w:cs="Open Sans"/>
                <w:sz w:val="20"/>
                <w:szCs w:val="20"/>
              </w:rPr>
              <w:t>plant</w:t>
            </w:r>
            <w:proofErr w:type="gramEnd"/>
            <w:r w:rsidRPr="0039577F">
              <w:rPr>
                <w:rFonts w:ascii="Open Sans" w:hAnsi="Open Sans" w:cs="Open Sans"/>
                <w:sz w:val="20"/>
                <w:szCs w:val="20"/>
              </w:rPr>
              <w:t xml:space="preserve"> and equipment.</w:t>
            </w:r>
            <w:r w:rsidR="00AC4F2A" w:rsidRPr="0039577F">
              <w:rPr>
                <w:rFonts w:ascii="Open Sans" w:hAnsi="Open Sans" w:cs="Open Sans"/>
                <w:sz w:val="20"/>
                <w:szCs w:val="20"/>
              </w:rPr>
              <w:t xml:space="preserve"> </w:t>
            </w:r>
            <w:r w:rsidRPr="0039577F">
              <w:rPr>
                <w:rFonts w:ascii="Open Sans" w:hAnsi="Open Sans" w:cs="Open Sans"/>
                <w:sz w:val="20"/>
                <w:szCs w:val="20"/>
              </w:rPr>
              <w:t>There</w:t>
            </w:r>
            <w:r w:rsidRPr="0039577F">
              <w:rPr>
                <w:rFonts w:ascii="Open Sans" w:hAnsi="Open Sans" w:cs="Open Sans"/>
                <w:spacing w:val="-7"/>
                <w:sz w:val="20"/>
                <w:szCs w:val="20"/>
              </w:rPr>
              <w:t xml:space="preserve"> </w:t>
            </w:r>
            <w:r w:rsidRPr="0039577F">
              <w:rPr>
                <w:rFonts w:ascii="Open Sans" w:hAnsi="Open Sans" w:cs="Open Sans"/>
                <w:sz w:val="20"/>
                <w:szCs w:val="20"/>
              </w:rPr>
              <w:t>are</w:t>
            </w:r>
            <w:r w:rsidRPr="0039577F">
              <w:rPr>
                <w:rFonts w:ascii="Open Sans" w:hAnsi="Open Sans" w:cs="Open Sans"/>
                <w:spacing w:val="-7"/>
                <w:sz w:val="20"/>
                <w:szCs w:val="20"/>
              </w:rPr>
              <w:t xml:space="preserve"> </w:t>
            </w:r>
            <w:r w:rsidRPr="0039577F">
              <w:rPr>
                <w:rFonts w:ascii="Open Sans" w:hAnsi="Open Sans" w:cs="Open Sans"/>
                <w:sz w:val="20"/>
                <w:szCs w:val="20"/>
              </w:rPr>
              <w:t>no</w:t>
            </w:r>
            <w:r w:rsidRPr="0039577F">
              <w:rPr>
                <w:rFonts w:ascii="Open Sans" w:hAnsi="Open Sans" w:cs="Open Sans"/>
                <w:spacing w:val="-5"/>
                <w:sz w:val="20"/>
                <w:szCs w:val="20"/>
              </w:rPr>
              <w:t xml:space="preserve"> </w:t>
            </w:r>
            <w:r w:rsidRPr="0039577F">
              <w:rPr>
                <w:rFonts w:ascii="Open Sans" w:hAnsi="Open Sans" w:cs="Open Sans"/>
                <w:sz w:val="20"/>
                <w:szCs w:val="20"/>
              </w:rPr>
              <w:t>changes</w:t>
            </w:r>
            <w:r w:rsidRPr="0039577F">
              <w:rPr>
                <w:rFonts w:ascii="Open Sans" w:hAnsi="Open Sans" w:cs="Open Sans"/>
                <w:spacing w:val="-6"/>
                <w:sz w:val="20"/>
                <w:szCs w:val="20"/>
              </w:rPr>
              <w:t xml:space="preserve"> </w:t>
            </w:r>
            <w:r w:rsidRPr="0039577F">
              <w:rPr>
                <w:rFonts w:ascii="Open Sans" w:hAnsi="Open Sans" w:cs="Open Sans"/>
                <w:sz w:val="20"/>
                <w:szCs w:val="20"/>
              </w:rPr>
              <w:t>to</w:t>
            </w:r>
            <w:r w:rsidRPr="0039577F">
              <w:rPr>
                <w:rFonts w:ascii="Open Sans" w:hAnsi="Open Sans" w:cs="Open Sans"/>
                <w:spacing w:val="-5"/>
                <w:sz w:val="20"/>
                <w:szCs w:val="20"/>
              </w:rPr>
              <w:t xml:space="preserve"> </w:t>
            </w:r>
            <w:r w:rsidRPr="0039577F">
              <w:rPr>
                <w:rFonts w:ascii="Open Sans" w:hAnsi="Open Sans" w:cs="Open Sans"/>
                <w:sz w:val="20"/>
                <w:szCs w:val="20"/>
              </w:rPr>
              <w:t>the</w:t>
            </w:r>
            <w:r w:rsidRPr="0039577F">
              <w:rPr>
                <w:rFonts w:ascii="Open Sans" w:hAnsi="Open Sans" w:cs="Open Sans"/>
                <w:spacing w:val="-7"/>
                <w:sz w:val="20"/>
                <w:szCs w:val="20"/>
              </w:rPr>
              <w:t xml:space="preserve"> </w:t>
            </w:r>
            <w:r w:rsidRPr="0039577F">
              <w:rPr>
                <w:rFonts w:ascii="Open Sans" w:hAnsi="Open Sans" w:cs="Open Sans"/>
                <w:sz w:val="20"/>
                <w:szCs w:val="20"/>
              </w:rPr>
              <w:t>fundamentals</w:t>
            </w:r>
            <w:r w:rsidRPr="0039577F">
              <w:rPr>
                <w:rFonts w:ascii="Open Sans" w:hAnsi="Open Sans" w:cs="Open Sans"/>
                <w:spacing w:val="-6"/>
                <w:sz w:val="20"/>
                <w:szCs w:val="20"/>
              </w:rPr>
              <w:t xml:space="preserve"> </w:t>
            </w:r>
            <w:r w:rsidRPr="0039577F">
              <w:rPr>
                <w:rFonts w:ascii="Open Sans" w:hAnsi="Open Sans" w:cs="Open Sans"/>
                <w:sz w:val="20"/>
                <w:szCs w:val="20"/>
              </w:rPr>
              <w:t>of</w:t>
            </w:r>
            <w:r w:rsidRPr="0039577F">
              <w:rPr>
                <w:rFonts w:ascii="Open Sans" w:hAnsi="Open Sans" w:cs="Open Sans"/>
                <w:spacing w:val="-7"/>
                <w:sz w:val="20"/>
                <w:szCs w:val="20"/>
              </w:rPr>
              <w:t xml:space="preserve"> </w:t>
            </w:r>
            <w:r w:rsidRPr="0039577F">
              <w:rPr>
                <w:rFonts w:ascii="Open Sans" w:hAnsi="Open Sans" w:cs="Open Sans"/>
                <w:sz w:val="20"/>
                <w:szCs w:val="20"/>
              </w:rPr>
              <w:t>the</w:t>
            </w:r>
            <w:r w:rsidRPr="0039577F">
              <w:rPr>
                <w:rFonts w:ascii="Open Sans" w:hAnsi="Open Sans" w:cs="Open Sans"/>
                <w:spacing w:val="-7"/>
                <w:sz w:val="20"/>
                <w:szCs w:val="20"/>
              </w:rPr>
              <w:t xml:space="preserve"> </w:t>
            </w:r>
            <w:r w:rsidRPr="0039577F">
              <w:rPr>
                <w:rFonts w:ascii="Open Sans" w:hAnsi="Open Sans" w:cs="Open Sans"/>
                <w:sz w:val="20"/>
                <w:szCs w:val="20"/>
              </w:rPr>
              <w:t>cash</w:t>
            </w:r>
            <w:r w:rsidRPr="0039577F">
              <w:rPr>
                <w:rFonts w:ascii="Open Sans" w:hAnsi="Open Sans" w:cs="Open Sans"/>
                <w:spacing w:val="-6"/>
                <w:sz w:val="20"/>
                <w:szCs w:val="20"/>
              </w:rPr>
              <w:t xml:space="preserve"> </w:t>
            </w:r>
            <w:r w:rsidRPr="0039577F">
              <w:rPr>
                <w:rFonts w:ascii="Open Sans" w:hAnsi="Open Sans" w:cs="Open Sans"/>
                <w:sz w:val="20"/>
                <w:szCs w:val="20"/>
              </w:rPr>
              <w:t>flow</w:t>
            </w:r>
            <w:r w:rsidRPr="0039577F">
              <w:rPr>
                <w:rFonts w:ascii="Open Sans" w:hAnsi="Open Sans" w:cs="Open Sans"/>
                <w:spacing w:val="-5"/>
                <w:sz w:val="20"/>
                <w:szCs w:val="20"/>
              </w:rPr>
              <w:t xml:space="preserve"> </w:t>
            </w:r>
            <w:r w:rsidRPr="0039577F">
              <w:rPr>
                <w:rFonts w:ascii="Open Sans" w:hAnsi="Open Sans" w:cs="Open Sans"/>
                <w:sz w:val="20"/>
                <w:szCs w:val="20"/>
              </w:rPr>
              <w:t>from</w:t>
            </w:r>
            <w:r w:rsidRPr="0039577F">
              <w:rPr>
                <w:rFonts w:ascii="Open Sans" w:hAnsi="Open Sans" w:cs="Open Sans"/>
                <w:spacing w:val="-5"/>
                <w:sz w:val="20"/>
                <w:szCs w:val="20"/>
              </w:rPr>
              <w:t xml:space="preserve"> </w:t>
            </w:r>
            <w:r w:rsidRPr="0039577F">
              <w:rPr>
                <w:rFonts w:ascii="Open Sans" w:hAnsi="Open Sans" w:cs="Open Sans"/>
                <w:sz w:val="20"/>
                <w:szCs w:val="20"/>
              </w:rPr>
              <w:t>the</w:t>
            </w:r>
            <w:r w:rsidRPr="0039577F">
              <w:rPr>
                <w:rFonts w:ascii="Open Sans" w:hAnsi="Open Sans" w:cs="Open Sans"/>
                <w:spacing w:val="-8"/>
                <w:sz w:val="20"/>
                <w:szCs w:val="20"/>
              </w:rPr>
              <w:t xml:space="preserve"> </w:t>
            </w:r>
            <w:r w:rsidRPr="0039577F">
              <w:rPr>
                <w:rFonts w:ascii="Open Sans" w:hAnsi="Open Sans" w:cs="Open Sans"/>
                <w:i/>
                <w:sz w:val="20"/>
                <w:szCs w:val="20"/>
              </w:rPr>
              <w:t>IFRS</w:t>
            </w:r>
            <w:r w:rsidRPr="0039577F">
              <w:rPr>
                <w:rFonts w:ascii="Open Sans" w:hAnsi="Open Sans" w:cs="Open Sans"/>
                <w:i/>
                <w:spacing w:val="-6"/>
                <w:sz w:val="20"/>
                <w:szCs w:val="20"/>
              </w:rPr>
              <w:t xml:space="preserve"> </w:t>
            </w:r>
            <w:r w:rsidRPr="0039577F">
              <w:rPr>
                <w:rFonts w:ascii="Open Sans" w:hAnsi="Open Sans" w:cs="Open Sans"/>
                <w:i/>
                <w:sz w:val="20"/>
                <w:szCs w:val="20"/>
              </w:rPr>
              <w:t>for</w:t>
            </w:r>
            <w:r w:rsidRPr="0039577F">
              <w:rPr>
                <w:rFonts w:ascii="Open Sans" w:hAnsi="Open Sans" w:cs="Open Sans"/>
                <w:i/>
                <w:spacing w:val="-7"/>
                <w:sz w:val="20"/>
                <w:szCs w:val="20"/>
              </w:rPr>
              <w:t xml:space="preserve"> </w:t>
            </w:r>
            <w:r w:rsidRPr="0039577F">
              <w:rPr>
                <w:rFonts w:ascii="Open Sans" w:hAnsi="Open Sans" w:cs="Open Sans"/>
                <w:i/>
                <w:sz w:val="20"/>
                <w:szCs w:val="20"/>
              </w:rPr>
              <w:t>SMEs</w:t>
            </w:r>
            <w:r w:rsidRPr="0039577F">
              <w:rPr>
                <w:rFonts w:ascii="Open Sans" w:hAnsi="Open Sans" w:cs="Open Sans"/>
                <w:i/>
                <w:spacing w:val="-5"/>
                <w:sz w:val="20"/>
                <w:szCs w:val="20"/>
              </w:rPr>
              <w:t xml:space="preserve"> </w:t>
            </w:r>
            <w:r w:rsidRPr="0039577F">
              <w:rPr>
                <w:rFonts w:ascii="Open Sans" w:hAnsi="Open Sans" w:cs="Open Sans"/>
                <w:sz w:val="20"/>
                <w:szCs w:val="20"/>
              </w:rPr>
              <w:t>Accounting</w:t>
            </w:r>
            <w:r w:rsidRPr="0039577F">
              <w:rPr>
                <w:rFonts w:ascii="Open Sans" w:hAnsi="Open Sans" w:cs="Open Sans"/>
                <w:spacing w:val="-6"/>
                <w:sz w:val="20"/>
                <w:szCs w:val="20"/>
              </w:rPr>
              <w:t xml:space="preserve"> </w:t>
            </w:r>
            <w:r w:rsidRPr="0039577F">
              <w:rPr>
                <w:rFonts w:ascii="Open Sans" w:hAnsi="Open Sans" w:cs="Open Sans"/>
                <w:sz w:val="20"/>
                <w:szCs w:val="20"/>
              </w:rPr>
              <w:t>Standard,</w:t>
            </w:r>
            <w:r w:rsidRPr="0039577F">
              <w:rPr>
                <w:rFonts w:ascii="Open Sans" w:hAnsi="Open Sans" w:cs="Open Sans"/>
                <w:spacing w:val="-6"/>
                <w:sz w:val="20"/>
                <w:szCs w:val="20"/>
              </w:rPr>
              <w:t xml:space="preserve"> </w:t>
            </w:r>
            <w:r w:rsidRPr="0039577F">
              <w:rPr>
                <w:rFonts w:ascii="Open Sans" w:hAnsi="Open Sans" w:cs="Open Sans"/>
                <w:sz w:val="20"/>
                <w:szCs w:val="20"/>
              </w:rPr>
              <w:t>with both</w:t>
            </w:r>
            <w:r w:rsidRPr="0039577F">
              <w:rPr>
                <w:rFonts w:ascii="Open Sans" w:hAnsi="Open Sans" w:cs="Open Sans"/>
                <w:spacing w:val="28"/>
                <w:sz w:val="20"/>
                <w:szCs w:val="20"/>
              </w:rPr>
              <w:t xml:space="preserve"> </w:t>
            </w:r>
            <w:r w:rsidRPr="0039577F">
              <w:rPr>
                <w:rFonts w:ascii="Open Sans" w:hAnsi="Open Sans" w:cs="Open Sans"/>
                <w:sz w:val="20"/>
                <w:szCs w:val="20"/>
              </w:rPr>
              <w:t>the direct and indirect methods</w:t>
            </w:r>
            <w:r w:rsidRPr="0039577F">
              <w:rPr>
                <w:rFonts w:ascii="Open Sans" w:hAnsi="Open Sans" w:cs="Open Sans"/>
                <w:spacing w:val="28"/>
                <w:sz w:val="20"/>
                <w:szCs w:val="20"/>
              </w:rPr>
              <w:t xml:space="preserve"> </w:t>
            </w:r>
            <w:r w:rsidRPr="0039577F">
              <w:rPr>
                <w:rFonts w:ascii="Open Sans" w:hAnsi="Open Sans" w:cs="Open Sans"/>
                <w:sz w:val="20"/>
                <w:szCs w:val="20"/>
              </w:rPr>
              <w:t>of producing</w:t>
            </w:r>
            <w:r w:rsidRPr="0039577F">
              <w:rPr>
                <w:rFonts w:ascii="Open Sans" w:hAnsi="Open Sans" w:cs="Open Sans"/>
                <w:spacing w:val="28"/>
                <w:sz w:val="20"/>
                <w:szCs w:val="20"/>
              </w:rPr>
              <w:t xml:space="preserve"> </w:t>
            </w:r>
            <w:r w:rsidRPr="0039577F">
              <w:rPr>
                <w:rFonts w:ascii="Open Sans" w:hAnsi="Open Sans" w:cs="Open Sans"/>
                <w:sz w:val="20"/>
                <w:szCs w:val="20"/>
              </w:rPr>
              <w:t>a</w:t>
            </w:r>
            <w:r w:rsidRPr="0039577F">
              <w:rPr>
                <w:rFonts w:ascii="Open Sans" w:hAnsi="Open Sans" w:cs="Open Sans"/>
                <w:spacing w:val="30"/>
                <w:sz w:val="20"/>
                <w:szCs w:val="20"/>
              </w:rPr>
              <w:t xml:space="preserve"> </w:t>
            </w:r>
            <w:r w:rsidRPr="0039577F">
              <w:rPr>
                <w:rFonts w:ascii="Open Sans" w:hAnsi="Open Sans" w:cs="Open Sans"/>
                <w:sz w:val="20"/>
                <w:szCs w:val="20"/>
              </w:rPr>
              <w:t>Statement of cash</w:t>
            </w:r>
            <w:r w:rsidRPr="0039577F">
              <w:rPr>
                <w:rFonts w:ascii="Open Sans" w:hAnsi="Open Sans" w:cs="Open Sans"/>
                <w:spacing w:val="28"/>
                <w:sz w:val="20"/>
                <w:szCs w:val="20"/>
              </w:rPr>
              <w:t xml:space="preserve"> </w:t>
            </w:r>
            <w:r w:rsidRPr="0039577F">
              <w:rPr>
                <w:rFonts w:ascii="Open Sans" w:hAnsi="Open Sans" w:cs="Open Sans"/>
                <w:sz w:val="20"/>
                <w:szCs w:val="20"/>
              </w:rPr>
              <w:t>flows</w:t>
            </w:r>
            <w:r w:rsidRPr="0039577F">
              <w:rPr>
                <w:rFonts w:ascii="Open Sans" w:hAnsi="Open Sans" w:cs="Open Sans"/>
                <w:spacing w:val="28"/>
                <w:sz w:val="20"/>
                <w:szCs w:val="20"/>
              </w:rPr>
              <w:t xml:space="preserve"> </w:t>
            </w:r>
            <w:r w:rsidRPr="0039577F">
              <w:rPr>
                <w:rFonts w:ascii="Open Sans" w:hAnsi="Open Sans" w:cs="Open Sans"/>
                <w:sz w:val="20"/>
                <w:szCs w:val="20"/>
              </w:rPr>
              <w:t>permitted.</w:t>
            </w:r>
          </w:p>
        </w:tc>
      </w:tr>
      <w:tr w:rsidR="000C07D4" w:rsidRPr="0039577F" w14:paraId="27A80C9B" w14:textId="77777777" w:rsidTr="00A276B0">
        <w:tc>
          <w:tcPr>
            <w:tcW w:w="4388" w:type="dxa"/>
          </w:tcPr>
          <w:p w14:paraId="0A77F90D" w14:textId="77777777" w:rsidR="000C07D4" w:rsidRPr="0039577F" w:rsidRDefault="000C07D4" w:rsidP="00AC16B1">
            <w:pPr>
              <w:spacing w:before="120" w:after="120"/>
              <w:jc w:val="both"/>
              <w:rPr>
                <w:rFonts w:ascii="Open Sans" w:hAnsi="Open Sans" w:cs="Open Sans"/>
                <w:b/>
                <w:bCs/>
                <w:sz w:val="20"/>
                <w:szCs w:val="20"/>
                <w:lang w:val="en-US"/>
              </w:rPr>
            </w:pPr>
          </w:p>
        </w:tc>
        <w:tc>
          <w:tcPr>
            <w:tcW w:w="1642" w:type="dxa"/>
          </w:tcPr>
          <w:p w14:paraId="379A174E" w14:textId="112C5D7C" w:rsidR="000C07D4" w:rsidRPr="0039577F" w:rsidRDefault="000C07D4" w:rsidP="00AC16B1">
            <w:pPr>
              <w:spacing w:before="120" w:after="120"/>
              <w:rPr>
                <w:rFonts w:ascii="Open Sans" w:hAnsi="Open Sans" w:cs="Open Sans"/>
                <w:b/>
                <w:bCs/>
                <w:sz w:val="20"/>
                <w:szCs w:val="20"/>
                <w:lang w:val="en-US"/>
              </w:rPr>
            </w:pPr>
            <w:r w:rsidRPr="0039577F">
              <w:rPr>
                <w:rFonts w:ascii="Open Sans" w:hAnsi="Open Sans" w:cs="Open Sans"/>
                <w:b/>
                <w:bCs/>
                <w:sz w:val="20"/>
                <w:szCs w:val="20"/>
                <w:lang w:val="en-US"/>
              </w:rPr>
              <w:t>References</w:t>
            </w:r>
          </w:p>
        </w:tc>
        <w:tc>
          <w:tcPr>
            <w:tcW w:w="8282" w:type="dxa"/>
          </w:tcPr>
          <w:p w14:paraId="2D7CCBED" w14:textId="6E0B133E" w:rsidR="000C07D4" w:rsidRPr="0039577F" w:rsidRDefault="000C07D4" w:rsidP="00AC16B1">
            <w:pPr>
              <w:spacing w:before="120" w:after="120"/>
              <w:rPr>
                <w:rFonts w:ascii="Open Sans" w:hAnsi="Open Sans" w:cs="Open Sans"/>
                <w:b/>
                <w:bCs/>
                <w:sz w:val="20"/>
                <w:szCs w:val="20"/>
                <w:lang w:val="en-US"/>
              </w:rPr>
            </w:pPr>
            <w:r w:rsidRPr="0039577F">
              <w:rPr>
                <w:rFonts w:ascii="Open Sans" w:hAnsi="Open Sans" w:cs="Open Sans"/>
                <w:b/>
                <w:bCs/>
                <w:sz w:val="20"/>
                <w:szCs w:val="20"/>
                <w:lang w:val="en-US"/>
              </w:rPr>
              <w:t>Responses</w:t>
            </w:r>
          </w:p>
        </w:tc>
      </w:tr>
      <w:tr w:rsidR="000C07D4" w:rsidRPr="0039577F" w14:paraId="0E559181" w14:textId="77777777" w:rsidTr="00A276B0">
        <w:tc>
          <w:tcPr>
            <w:tcW w:w="4388" w:type="dxa"/>
          </w:tcPr>
          <w:p w14:paraId="6B68FA35" w14:textId="6C76E618" w:rsidR="000C07D4" w:rsidRPr="0039577F" w:rsidRDefault="000C07D4" w:rsidP="00AC16B1">
            <w:pPr>
              <w:numPr>
                <w:ilvl w:val="0"/>
                <w:numId w:val="7"/>
              </w:numPr>
              <w:spacing w:before="120" w:after="120"/>
              <w:ind w:left="318"/>
              <w:jc w:val="both"/>
              <w:rPr>
                <w:rFonts w:ascii="Open Sans" w:hAnsi="Open Sans" w:cs="Open Sans"/>
                <w:sz w:val="20"/>
                <w:szCs w:val="20"/>
                <w:lang w:val="en-US"/>
              </w:rPr>
            </w:pPr>
            <w:r w:rsidRPr="0039577F">
              <w:rPr>
                <w:rFonts w:ascii="Open Sans" w:hAnsi="Open Sans" w:cs="Open Sans"/>
                <w:sz w:val="20"/>
                <w:szCs w:val="20"/>
                <w:lang w:val="en-US"/>
              </w:rPr>
              <w:t>Do you agree with the separate presentation of cash donations and grants on the face of the statement? If not, what alternative approach would you propose and why?</w:t>
            </w:r>
          </w:p>
        </w:tc>
        <w:tc>
          <w:tcPr>
            <w:tcW w:w="1642" w:type="dxa"/>
          </w:tcPr>
          <w:p w14:paraId="2F5C10CB" w14:textId="77777777" w:rsidR="000C07D4" w:rsidRPr="0039577F" w:rsidRDefault="000C07D4" w:rsidP="00AC16B1">
            <w:pPr>
              <w:spacing w:before="120" w:after="120"/>
              <w:rPr>
                <w:rFonts w:ascii="Open Sans" w:hAnsi="Open Sans" w:cs="Open Sans"/>
                <w:sz w:val="20"/>
                <w:szCs w:val="20"/>
                <w:lang w:val="en-US"/>
              </w:rPr>
            </w:pPr>
            <w:r w:rsidRPr="0039577F">
              <w:rPr>
                <w:rFonts w:ascii="Open Sans" w:hAnsi="Open Sans" w:cs="Open Sans"/>
                <w:sz w:val="20"/>
                <w:szCs w:val="20"/>
                <w:lang w:val="en-US"/>
              </w:rPr>
              <w:t>G7.4 a)</w:t>
            </w:r>
          </w:p>
          <w:p w14:paraId="3553A76F" w14:textId="77777777" w:rsidR="000C07D4" w:rsidRPr="0039577F" w:rsidRDefault="000C07D4" w:rsidP="00AC16B1">
            <w:pPr>
              <w:spacing w:before="120" w:after="120"/>
              <w:rPr>
                <w:rFonts w:ascii="Open Sans" w:hAnsi="Open Sans" w:cs="Open Sans"/>
                <w:b/>
                <w:bCs/>
                <w:sz w:val="20"/>
                <w:szCs w:val="20"/>
                <w:lang w:val="en-US"/>
              </w:rPr>
            </w:pPr>
          </w:p>
        </w:tc>
        <w:tc>
          <w:tcPr>
            <w:tcW w:w="8282" w:type="dxa"/>
          </w:tcPr>
          <w:p w14:paraId="654B219E" w14:textId="02CFA134" w:rsidR="000C07D4" w:rsidRPr="0039577F" w:rsidRDefault="002C397F" w:rsidP="00AC16B1">
            <w:pPr>
              <w:spacing w:before="120" w:after="120"/>
              <w:rPr>
                <w:rFonts w:ascii="Open Sans" w:hAnsi="Open Sans" w:cs="Open Sans"/>
                <w:sz w:val="20"/>
                <w:szCs w:val="20"/>
                <w:lang w:val="en-US"/>
              </w:rPr>
            </w:pPr>
            <w:r w:rsidRPr="0039577F">
              <w:rPr>
                <w:rFonts w:ascii="Open Sans" w:hAnsi="Open Sans" w:cs="Open Sans"/>
                <w:sz w:val="20"/>
                <w:szCs w:val="20"/>
                <w:lang w:val="en-US"/>
              </w:rPr>
              <w:t>Yes</w:t>
            </w:r>
            <w:r w:rsidR="00C550B2" w:rsidRPr="0039577F">
              <w:rPr>
                <w:rFonts w:ascii="Open Sans" w:hAnsi="Open Sans" w:cs="Open Sans"/>
                <w:sz w:val="20"/>
                <w:szCs w:val="20"/>
                <w:lang w:val="en-US"/>
              </w:rPr>
              <w:t xml:space="preserve">, we agree with this proposal. </w:t>
            </w:r>
          </w:p>
        </w:tc>
      </w:tr>
      <w:tr w:rsidR="000C07D4" w:rsidRPr="0039577F" w14:paraId="341968CD" w14:textId="77777777" w:rsidTr="00A276B0">
        <w:tc>
          <w:tcPr>
            <w:tcW w:w="4388" w:type="dxa"/>
          </w:tcPr>
          <w:p w14:paraId="2FAEB7D0" w14:textId="58EEA4C9" w:rsidR="000C07D4" w:rsidRPr="0039577F" w:rsidRDefault="000C07D4" w:rsidP="00AC16B1">
            <w:pPr>
              <w:numPr>
                <w:ilvl w:val="0"/>
                <w:numId w:val="7"/>
              </w:numPr>
              <w:spacing w:before="120" w:after="120"/>
              <w:ind w:left="318"/>
              <w:jc w:val="both"/>
              <w:rPr>
                <w:rFonts w:ascii="Open Sans" w:hAnsi="Open Sans" w:cs="Open Sans"/>
                <w:sz w:val="20"/>
                <w:szCs w:val="20"/>
                <w:lang w:val="en-US"/>
              </w:rPr>
            </w:pPr>
            <w:r w:rsidRPr="0039577F">
              <w:rPr>
                <w:rFonts w:ascii="Open Sans" w:hAnsi="Open Sans" w:cs="Open Sans"/>
                <w:sz w:val="20"/>
                <w:szCs w:val="20"/>
                <w:lang w:val="en-US"/>
              </w:rPr>
              <w:t>Do you agree that donations or grants received for the purchase or creation of property, plant and equipment should be treated as investing activities? If not, what alternative would you propose and why?</w:t>
            </w:r>
          </w:p>
        </w:tc>
        <w:tc>
          <w:tcPr>
            <w:tcW w:w="1642" w:type="dxa"/>
          </w:tcPr>
          <w:p w14:paraId="04AD39DE" w14:textId="77777777" w:rsidR="000C07D4" w:rsidRPr="0039577F" w:rsidRDefault="000C07D4" w:rsidP="00AC16B1">
            <w:pPr>
              <w:spacing w:before="120" w:after="120"/>
              <w:rPr>
                <w:rFonts w:ascii="Open Sans" w:hAnsi="Open Sans" w:cs="Open Sans"/>
                <w:sz w:val="20"/>
                <w:szCs w:val="20"/>
                <w:lang w:val="en-US"/>
              </w:rPr>
            </w:pPr>
            <w:r w:rsidRPr="0039577F">
              <w:rPr>
                <w:rFonts w:ascii="Open Sans" w:hAnsi="Open Sans" w:cs="Open Sans"/>
                <w:sz w:val="20"/>
                <w:szCs w:val="20"/>
                <w:lang w:val="en-US"/>
              </w:rPr>
              <w:t>G7.5 b)</w:t>
            </w:r>
          </w:p>
          <w:p w14:paraId="5CCE6FEA" w14:textId="77777777" w:rsidR="000C07D4" w:rsidRPr="0039577F" w:rsidRDefault="000C07D4" w:rsidP="00AC16B1">
            <w:pPr>
              <w:spacing w:before="120" w:after="120"/>
              <w:rPr>
                <w:rFonts w:ascii="Open Sans" w:hAnsi="Open Sans" w:cs="Open Sans"/>
                <w:b/>
                <w:bCs/>
                <w:sz w:val="20"/>
                <w:szCs w:val="20"/>
                <w:lang w:val="en-US"/>
              </w:rPr>
            </w:pPr>
          </w:p>
        </w:tc>
        <w:tc>
          <w:tcPr>
            <w:tcW w:w="8282" w:type="dxa"/>
          </w:tcPr>
          <w:p w14:paraId="0E5EC997" w14:textId="51362A40" w:rsidR="00C550B2" w:rsidRPr="0039577F" w:rsidRDefault="00C550B2" w:rsidP="00AC16B1">
            <w:pPr>
              <w:spacing w:before="120" w:after="120"/>
              <w:rPr>
                <w:rFonts w:ascii="Open Sans" w:hAnsi="Open Sans" w:cs="Open Sans"/>
                <w:sz w:val="20"/>
                <w:szCs w:val="20"/>
                <w:lang w:val="en-US"/>
              </w:rPr>
            </w:pPr>
            <w:r w:rsidRPr="0039577F">
              <w:rPr>
                <w:rFonts w:ascii="Open Sans" w:hAnsi="Open Sans" w:cs="Open Sans"/>
                <w:sz w:val="20"/>
                <w:szCs w:val="20"/>
                <w:lang w:val="en-US"/>
              </w:rPr>
              <w:t xml:space="preserve">We disagree on the basis that we do not believe </w:t>
            </w:r>
            <w:r w:rsidR="00144390">
              <w:rPr>
                <w:rFonts w:ascii="Open Sans" w:hAnsi="Open Sans" w:cs="Open Sans"/>
                <w:sz w:val="20"/>
                <w:szCs w:val="20"/>
                <w:lang w:val="en-US"/>
              </w:rPr>
              <w:t>their receipt</w:t>
            </w:r>
            <w:r w:rsidR="00144390" w:rsidRPr="0039577F">
              <w:rPr>
                <w:rFonts w:ascii="Open Sans" w:hAnsi="Open Sans" w:cs="Open Sans"/>
                <w:sz w:val="20"/>
                <w:szCs w:val="20"/>
                <w:lang w:val="en-US"/>
              </w:rPr>
              <w:t xml:space="preserve"> </w:t>
            </w:r>
            <w:r w:rsidRPr="0039577F">
              <w:rPr>
                <w:rFonts w:ascii="Open Sans" w:hAnsi="Open Sans" w:cs="Open Sans"/>
                <w:sz w:val="20"/>
                <w:szCs w:val="20"/>
                <w:lang w:val="en-US"/>
              </w:rPr>
              <w:t xml:space="preserve">meets the definition of </w:t>
            </w:r>
            <w:r w:rsidR="00144390">
              <w:rPr>
                <w:rFonts w:ascii="Open Sans" w:hAnsi="Open Sans" w:cs="Open Sans"/>
                <w:sz w:val="20"/>
                <w:szCs w:val="20"/>
                <w:lang w:val="en-US"/>
              </w:rPr>
              <w:t xml:space="preserve">a cash flow from </w:t>
            </w:r>
            <w:r w:rsidRPr="0039577F">
              <w:rPr>
                <w:rFonts w:ascii="Open Sans" w:hAnsi="Open Sans" w:cs="Open Sans"/>
                <w:sz w:val="20"/>
                <w:szCs w:val="20"/>
                <w:lang w:val="en-US"/>
              </w:rPr>
              <w:t xml:space="preserve">investing activities. The definition of investing activities is the acquisition and disposal of long-term assets and other investments, not included in cash equivalents. </w:t>
            </w:r>
          </w:p>
          <w:p w14:paraId="76A85D8A" w14:textId="3ACCA033" w:rsidR="000C07D4" w:rsidRPr="0039577F" w:rsidRDefault="00C550B2" w:rsidP="00C550B2">
            <w:pPr>
              <w:spacing w:before="120" w:after="120"/>
              <w:rPr>
                <w:rFonts w:ascii="Open Sans" w:hAnsi="Open Sans" w:cs="Open Sans"/>
                <w:sz w:val="20"/>
                <w:szCs w:val="20"/>
                <w:lang w:val="en-US"/>
              </w:rPr>
            </w:pPr>
            <w:r w:rsidRPr="0039577F">
              <w:rPr>
                <w:rFonts w:ascii="Open Sans" w:hAnsi="Open Sans" w:cs="Open Sans"/>
                <w:sz w:val="20"/>
                <w:szCs w:val="20"/>
                <w:lang w:val="en-US"/>
              </w:rPr>
              <w:t>In the same way that the receipt from a loan specifically drawn</w:t>
            </w:r>
            <w:r w:rsidR="00DE58F6">
              <w:rPr>
                <w:rFonts w:ascii="Open Sans" w:hAnsi="Open Sans" w:cs="Open Sans"/>
                <w:sz w:val="20"/>
                <w:szCs w:val="20"/>
                <w:lang w:val="en-US"/>
              </w:rPr>
              <w:t xml:space="preserve"> </w:t>
            </w:r>
            <w:r w:rsidRPr="0039577F">
              <w:rPr>
                <w:rFonts w:ascii="Open Sans" w:hAnsi="Open Sans" w:cs="Open Sans"/>
                <w:sz w:val="20"/>
                <w:szCs w:val="20"/>
                <w:lang w:val="en-US"/>
              </w:rPr>
              <w:t>down to fund an asset purchase, we do not believe that the receipt of a donation</w:t>
            </w:r>
            <w:r w:rsidR="00DE58F6">
              <w:rPr>
                <w:rFonts w:ascii="Open Sans" w:hAnsi="Open Sans" w:cs="Open Sans"/>
                <w:sz w:val="20"/>
                <w:szCs w:val="20"/>
                <w:lang w:val="en-US"/>
              </w:rPr>
              <w:t xml:space="preserve"> which is then used</w:t>
            </w:r>
            <w:r w:rsidRPr="0039577F">
              <w:rPr>
                <w:rFonts w:ascii="Open Sans" w:hAnsi="Open Sans" w:cs="Open Sans"/>
                <w:sz w:val="20"/>
                <w:szCs w:val="20"/>
                <w:lang w:val="en-US"/>
              </w:rPr>
              <w:t xml:space="preserve"> to fund an asset purchase meets this definition. However, if donations were received specifically to fund an asset, this could be shown separately within operating activities to aid the user’s understanding of the cashflows of the NPO.</w:t>
            </w:r>
            <w:r w:rsidR="002C397F" w:rsidRPr="0039577F">
              <w:rPr>
                <w:rFonts w:ascii="Open Sans" w:hAnsi="Open Sans" w:cs="Open Sans"/>
                <w:sz w:val="20"/>
                <w:szCs w:val="20"/>
                <w:lang w:val="en-US"/>
              </w:rPr>
              <w:t xml:space="preserve"> </w:t>
            </w:r>
          </w:p>
        </w:tc>
      </w:tr>
      <w:tr w:rsidR="000C07D4" w:rsidRPr="00EB6705" w14:paraId="1AF97E2F" w14:textId="4F7015C8" w:rsidTr="00A276B0">
        <w:tc>
          <w:tcPr>
            <w:tcW w:w="4388" w:type="dxa"/>
          </w:tcPr>
          <w:p w14:paraId="132203D3" w14:textId="5C6D782E" w:rsidR="000C07D4" w:rsidRPr="0039577F" w:rsidRDefault="000C07D4" w:rsidP="00AC16B1">
            <w:pPr>
              <w:numPr>
                <w:ilvl w:val="0"/>
                <w:numId w:val="7"/>
              </w:numPr>
              <w:spacing w:before="120" w:after="120"/>
              <w:ind w:left="318"/>
              <w:jc w:val="both"/>
              <w:rPr>
                <w:rFonts w:ascii="Open Sans" w:hAnsi="Open Sans" w:cs="Open Sans"/>
                <w:sz w:val="20"/>
                <w:szCs w:val="20"/>
                <w:lang w:val="en-US"/>
              </w:rPr>
            </w:pPr>
            <w:r w:rsidRPr="0039577F">
              <w:rPr>
                <w:rFonts w:ascii="Open Sans" w:hAnsi="Open Sans" w:cs="Open Sans"/>
                <w:sz w:val="20"/>
                <w:szCs w:val="20"/>
                <w:lang w:val="en-US"/>
              </w:rPr>
              <w:t>Do you agree that both the direct method and indirect methods for the cash flow statement should be permitted? If not, why not?</w:t>
            </w:r>
          </w:p>
        </w:tc>
        <w:tc>
          <w:tcPr>
            <w:tcW w:w="1642" w:type="dxa"/>
          </w:tcPr>
          <w:p w14:paraId="2DE45C28" w14:textId="523D9234" w:rsidR="000C07D4" w:rsidRPr="0039577F" w:rsidRDefault="000C07D4" w:rsidP="00AC16B1">
            <w:pPr>
              <w:spacing w:before="120" w:after="120"/>
              <w:jc w:val="both"/>
              <w:rPr>
                <w:rFonts w:ascii="Open Sans" w:hAnsi="Open Sans" w:cs="Open Sans"/>
                <w:b/>
                <w:bCs/>
                <w:sz w:val="20"/>
                <w:szCs w:val="20"/>
                <w:lang w:val="en-US"/>
              </w:rPr>
            </w:pPr>
            <w:r w:rsidRPr="0039577F">
              <w:rPr>
                <w:rFonts w:ascii="Open Sans" w:hAnsi="Open Sans" w:cs="Open Sans"/>
                <w:sz w:val="20"/>
                <w:szCs w:val="20"/>
                <w:lang w:val="en-US"/>
              </w:rPr>
              <w:t>G7.7-G7.9</w:t>
            </w:r>
          </w:p>
        </w:tc>
        <w:tc>
          <w:tcPr>
            <w:tcW w:w="8282" w:type="dxa"/>
          </w:tcPr>
          <w:p w14:paraId="1A0085C8" w14:textId="1F4E115E" w:rsidR="000C07D4" w:rsidRPr="0039577F" w:rsidRDefault="00C550B2" w:rsidP="00AC16B1">
            <w:pPr>
              <w:spacing w:before="120" w:after="120"/>
              <w:rPr>
                <w:rFonts w:ascii="Open Sans" w:hAnsi="Open Sans" w:cs="Open Sans"/>
                <w:sz w:val="20"/>
                <w:szCs w:val="20"/>
                <w:lang w:val="en-US"/>
              </w:rPr>
            </w:pPr>
            <w:r w:rsidRPr="0039577F">
              <w:rPr>
                <w:rFonts w:ascii="Open Sans" w:hAnsi="Open Sans" w:cs="Open Sans"/>
                <w:sz w:val="20"/>
                <w:szCs w:val="20"/>
                <w:lang w:val="en-US"/>
              </w:rPr>
              <w:t xml:space="preserve">Yes, in line with IFRS, we believe that both the direct and indirect method should be presented. However, we acknowledge that there is a preference towards the indirect method in practice. </w:t>
            </w:r>
          </w:p>
        </w:tc>
      </w:tr>
    </w:tbl>
    <w:p w14:paraId="5EEDAAA5" w14:textId="5091EB61" w:rsidR="00C77881" w:rsidRPr="00EB6705" w:rsidRDefault="00C77881" w:rsidP="00AC16B1">
      <w:pPr>
        <w:spacing w:before="120" w:after="120"/>
        <w:rPr>
          <w:rFonts w:ascii="Open Sans" w:hAnsi="Open Sans" w:cs="Open Sans"/>
          <w:sz w:val="20"/>
          <w:szCs w:val="20"/>
        </w:rPr>
      </w:pPr>
    </w:p>
    <w:tbl>
      <w:tblPr>
        <w:tblStyle w:val="TableGrid"/>
        <w:tblW w:w="14312" w:type="dxa"/>
        <w:tblLook w:val="04A0" w:firstRow="1" w:lastRow="0" w:firstColumn="1" w:lastColumn="0" w:noHBand="0" w:noVBand="1"/>
      </w:tblPr>
      <w:tblGrid>
        <w:gridCol w:w="4388"/>
        <w:gridCol w:w="1642"/>
        <w:gridCol w:w="8282"/>
      </w:tblGrid>
      <w:tr w:rsidR="00C8003A" w:rsidRPr="00EB6705" w14:paraId="41469948" w14:textId="77777777" w:rsidTr="002429AB">
        <w:tc>
          <w:tcPr>
            <w:tcW w:w="4388" w:type="dxa"/>
          </w:tcPr>
          <w:p w14:paraId="1FAF23F7" w14:textId="4901877C" w:rsidR="00C8003A" w:rsidRPr="00EB6705" w:rsidRDefault="00C8003A" w:rsidP="00AC16B1">
            <w:pPr>
              <w:spacing w:before="120" w:after="120"/>
              <w:jc w:val="both"/>
              <w:rPr>
                <w:rFonts w:ascii="Open Sans" w:hAnsi="Open Sans" w:cs="Open Sans"/>
                <w:b/>
                <w:bCs/>
                <w:sz w:val="20"/>
                <w:szCs w:val="20"/>
                <w:lang w:val="en-US"/>
              </w:rPr>
            </w:pPr>
            <w:r w:rsidRPr="00EB6705">
              <w:rPr>
                <w:rFonts w:ascii="Open Sans" w:hAnsi="Open Sans" w:cs="Open Sans"/>
                <w:b/>
                <w:bCs/>
                <w:sz w:val="20"/>
                <w:szCs w:val="20"/>
                <w:lang w:val="en-US"/>
              </w:rPr>
              <w:lastRenderedPageBreak/>
              <w:t xml:space="preserve">Question 9: Principles underpinning the notes to the financial statements </w:t>
            </w:r>
          </w:p>
          <w:p w14:paraId="045AFA92" w14:textId="1D038A9B" w:rsidR="00C8003A" w:rsidRPr="00EB6705" w:rsidRDefault="00C8003A" w:rsidP="00AC16B1">
            <w:pPr>
              <w:spacing w:before="120" w:after="120"/>
              <w:jc w:val="both"/>
              <w:rPr>
                <w:rFonts w:ascii="Open Sans" w:hAnsi="Open Sans" w:cs="Open Sans"/>
                <w:b/>
                <w:bCs/>
                <w:sz w:val="20"/>
                <w:szCs w:val="20"/>
                <w:lang w:val="en-US"/>
              </w:rPr>
            </w:pPr>
          </w:p>
        </w:tc>
        <w:tc>
          <w:tcPr>
            <w:tcW w:w="9924" w:type="dxa"/>
            <w:gridSpan w:val="2"/>
          </w:tcPr>
          <w:p w14:paraId="34948888" w14:textId="0F5B8FD9" w:rsidR="00C8003A" w:rsidRPr="00790FFE" w:rsidRDefault="00790FFE" w:rsidP="00AC16B1">
            <w:pPr>
              <w:spacing w:before="120" w:after="120"/>
              <w:jc w:val="both"/>
              <w:rPr>
                <w:rFonts w:ascii="Open Sans" w:hAnsi="Open Sans" w:cs="Open Sans"/>
                <w:b/>
                <w:bCs/>
                <w:sz w:val="20"/>
                <w:szCs w:val="20"/>
                <w:lang w:val="en-US"/>
              </w:rPr>
            </w:pPr>
            <w:r w:rsidRPr="00790FFE">
              <w:rPr>
                <w:rFonts w:ascii="Open Sans" w:hAnsi="Open Sans" w:cs="Open Sans"/>
                <w:w w:val="105"/>
                <w:sz w:val="20"/>
                <w:szCs w:val="20"/>
              </w:rPr>
              <w:t>This</w:t>
            </w:r>
            <w:r w:rsidRPr="00790FFE">
              <w:rPr>
                <w:rFonts w:ascii="Open Sans" w:hAnsi="Open Sans" w:cs="Open Sans"/>
                <w:spacing w:val="-13"/>
                <w:w w:val="105"/>
                <w:sz w:val="20"/>
                <w:szCs w:val="20"/>
              </w:rPr>
              <w:t xml:space="preserve"> </w:t>
            </w:r>
            <w:r w:rsidRPr="00790FFE">
              <w:rPr>
                <w:rFonts w:ascii="Open Sans" w:hAnsi="Open Sans" w:cs="Open Sans"/>
                <w:w w:val="105"/>
                <w:sz w:val="20"/>
                <w:szCs w:val="20"/>
              </w:rPr>
              <w:t>Section</w:t>
            </w:r>
            <w:r w:rsidRPr="00790FFE">
              <w:rPr>
                <w:rFonts w:ascii="Open Sans" w:hAnsi="Open Sans" w:cs="Open Sans"/>
                <w:spacing w:val="-13"/>
                <w:w w:val="105"/>
                <w:sz w:val="20"/>
                <w:szCs w:val="20"/>
              </w:rPr>
              <w:t xml:space="preserve"> </w:t>
            </w:r>
            <w:r w:rsidRPr="00790FFE">
              <w:rPr>
                <w:rFonts w:ascii="Open Sans" w:hAnsi="Open Sans" w:cs="Open Sans"/>
                <w:w w:val="105"/>
                <w:sz w:val="20"/>
                <w:szCs w:val="20"/>
              </w:rPr>
              <w:t>sets</w:t>
            </w:r>
            <w:r w:rsidRPr="00790FFE">
              <w:rPr>
                <w:rFonts w:ascii="Open Sans" w:hAnsi="Open Sans" w:cs="Open Sans"/>
                <w:spacing w:val="-13"/>
                <w:w w:val="105"/>
                <w:sz w:val="20"/>
                <w:szCs w:val="20"/>
              </w:rPr>
              <w:t xml:space="preserve"> </w:t>
            </w:r>
            <w:r w:rsidRPr="00790FFE">
              <w:rPr>
                <w:rFonts w:ascii="Open Sans" w:hAnsi="Open Sans" w:cs="Open Sans"/>
                <w:w w:val="105"/>
                <w:sz w:val="20"/>
                <w:szCs w:val="20"/>
              </w:rPr>
              <w:t>out</w:t>
            </w:r>
            <w:r w:rsidRPr="00790FFE">
              <w:rPr>
                <w:rFonts w:ascii="Open Sans" w:hAnsi="Open Sans" w:cs="Open Sans"/>
                <w:spacing w:val="-14"/>
                <w:w w:val="105"/>
                <w:sz w:val="20"/>
                <w:szCs w:val="20"/>
              </w:rPr>
              <w:t xml:space="preserve"> </w:t>
            </w:r>
            <w:r w:rsidRPr="00790FFE">
              <w:rPr>
                <w:rFonts w:ascii="Open Sans" w:hAnsi="Open Sans" w:cs="Open Sans"/>
                <w:w w:val="105"/>
                <w:sz w:val="20"/>
                <w:szCs w:val="20"/>
              </w:rPr>
              <w:t>the</w:t>
            </w:r>
            <w:r w:rsidRPr="00790FFE">
              <w:rPr>
                <w:rFonts w:ascii="Open Sans" w:hAnsi="Open Sans" w:cs="Open Sans"/>
                <w:spacing w:val="-14"/>
                <w:w w:val="105"/>
                <w:sz w:val="20"/>
                <w:szCs w:val="20"/>
              </w:rPr>
              <w:t xml:space="preserve"> </w:t>
            </w:r>
            <w:r w:rsidRPr="00790FFE">
              <w:rPr>
                <w:rFonts w:ascii="Open Sans" w:hAnsi="Open Sans" w:cs="Open Sans"/>
                <w:w w:val="105"/>
                <w:sz w:val="20"/>
                <w:szCs w:val="20"/>
              </w:rPr>
              <w:t>general</w:t>
            </w:r>
            <w:r w:rsidRPr="00790FFE">
              <w:rPr>
                <w:rFonts w:ascii="Open Sans" w:hAnsi="Open Sans" w:cs="Open Sans"/>
                <w:spacing w:val="-13"/>
                <w:w w:val="105"/>
                <w:sz w:val="20"/>
                <w:szCs w:val="20"/>
              </w:rPr>
              <w:t xml:space="preserve"> </w:t>
            </w:r>
            <w:r w:rsidRPr="00790FFE">
              <w:rPr>
                <w:rFonts w:ascii="Open Sans" w:hAnsi="Open Sans" w:cs="Open Sans"/>
                <w:w w:val="105"/>
                <w:sz w:val="20"/>
                <w:szCs w:val="20"/>
              </w:rPr>
              <w:t>requirements</w:t>
            </w:r>
            <w:r w:rsidRPr="00790FFE">
              <w:rPr>
                <w:rFonts w:ascii="Open Sans" w:hAnsi="Open Sans" w:cs="Open Sans"/>
                <w:spacing w:val="-13"/>
                <w:w w:val="105"/>
                <w:sz w:val="20"/>
                <w:szCs w:val="20"/>
              </w:rPr>
              <w:t xml:space="preserve"> </w:t>
            </w:r>
            <w:r w:rsidRPr="00790FFE">
              <w:rPr>
                <w:rFonts w:ascii="Open Sans" w:hAnsi="Open Sans" w:cs="Open Sans"/>
                <w:w w:val="105"/>
                <w:sz w:val="20"/>
                <w:szCs w:val="20"/>
              </w:rPr>
              <w:t>for</w:t>
            </w:r>
            <w:r w:rsidRPr="00790FFE">
              <w:rPr>
                <w:rFonts w:ascii="Open Sans" w:hAnsi="Open Sans" w:cs="Open Sans"/>
                <w:spacing w:val="-14"/>
                <w:w w:val="105"/>
                <w:sz w:val="20"/>
                <w:szCs w:val="20"/>
              </w:rPr>
              <w:t xml:space="preserve"> </w:t>
            </w:r>
            <w:r w:rsidRPr="00790FFE">
              <w:rPr>
                <w:rFonts w:ascii="Open Sans" w:hAnsi="Open Sans" w:cs="Open Sans"/>
                <w:w w:val="105"/>
                <w:sz w:val="20"/>
                <w:szCs w:val="20"/>
              </w:rPr>
              <w:t>disclosures</w:t>
            </w:r>
            <w:r w:rsidRPr="00790FFE">
              <w:rPr>
                <w:rFonts w:ascii="Open Sans" w:hAnsi="Open Sans" w:cs="Open Sans"/>
                <w:spacing w:val="-13"/>
                <w:w w:val="105"/>
                <w:sz w:val="20"/>
                <w:szCs w:val="20"/>
              </w:rPr>
              <w:t xml:space="preserve"> </w:t>
            </w:r>
            <w:r w:rsidRPr="00790FFE">
              <w:rPr>
                <w:rFonts w:ascii="Open Sans" w:hAnsi="Open Sans" w:cs="Open Sans"/>
                <w:w w:val="105"/>
                <w:sz w:val="20"/>
                <w:szCs w:val="20"/>
              </w:rPr>
              <w:t>and</w:t>
            </w:r>
            <w:r w:rsidRPr="00790FFE">
              <w:rPr>
                <w:rFonts w:ascii="Open Sans" w:hAnsi="Open Sans" w:cs="Open Sans"/>
                <w:spacing w:val="-14"/>
                <w:w w:val="105"/>
                <w:sz w:val="20"/>
                <w:szCs w:val="20"/>
              </w:rPr>
              <w:t xml:space="preserve"> </w:t>
            </w:r>
            <w:r w:rsidRPr="00790FFE">
              <w:rPr>
                <w:rFonts w:ascii="Open Sans" w:hAnsi="Open Sans" w:cs="Open Sans"/>
                <w:w w:val="105"/>
                <w:sz w:val="20"/>
                <w:szCs w:val="20"/>
              </w:rPr>
              <w:t>the</w:t>
            </w:r>
            <w:r w:rsidRPr="00790FFE">
              <w:rPr>
                <w:rFonts w:ascii="Open Sans" w:hAnsi="Open Sans" w:cs="Open Sans"/>
                <w:spacing w:val="-14"/>
                <w:w w:val="105"/>
                <w:sz w:val="20"/>
                <w:szCs w:val="20"/>
              </w:rPr>
              <w:t xml:space="preserve"> </w:t>
            </w:r>
            <w:r w:rsidRPr="00790FFE">
              <w:rPr>
                <w:rFonts w:ascii="Open Sans" w:hAnsi="Open Sans" w:cs="Open Sans"/>
                <w:w w:val="105"/>
                <w:sz w:val="20"/>
                <w:szCs w:val="20"/>
              </w:rPr>
              <w:t>notes</w:t>
            </w:r>
            <w:r w:rsidRPr="00790FFE">
              <w:rPr>
                <w:rFonts w:ascii="Open Sans" w:hAnsi="Open Sans" w:cs="Open Sans"/>
                <w:spacing w:val="-13"/>
                <w:w w:val="105"/>
                <w:sz w:val="20"/>
                <w:szCs w:val="20"/>
              </w:rPr>
              <w:t xml:space="preserve"> </w:t>
            </w:r>
            <w:r w:rsidRPr="00790FFE">
              <w:rPr>
                <w:rFonts w:ascii="Open Sans" w:hAnsi="Open Sans" w:cs="Open Sans"/>
                <w:w w:val="105"/>
                <w:sz w:val="20"/>
                <w:szCs w:val="20"/>
              </w:rPr>
              <w:t>to</w:t>
            </w:r>
            <w:r w:rsidRPr="00790FFE">
              <w:rPr>
                <w:rFonts w:ascii="Open Sans" w:hAnsi="Open Sans" w:cs="Open Sans"/>
                <w:spacing w:val="-12"/>
                <w:w w:val="105"/>
                <w:sz w:val="20"/>
                <w:szCs w:val="20"/>
              </w:rPr>
              <w:t xml:space="preserve"> </w:t>
            </w:r>
            <w:r w:rsidRPr="00790FFE">
              <w:rPr>
                <w:rFonts w:ascii="Open Sans" w:hAnsi="Open Sans" w:cs="Open Sans"/>
                <w:w w:val="105"/>
                <w:sz w:val="20"/>
                <w:szCs w:val="20"/>
              </w:rPr>
              <w:t>the</w:t>
            </w:r>
            <w:r w:rsidRPr="00790FFE">
              <w:rPr>
                <w:rFonts w:ascii="Open Sans" w:hAnsi="Open Sans" w:cs="Open Sans"/>
                <w:spacing w:val="-14"/>
                <w:w w:val="105"/>
                <w:sz w:val="20"/>
                <w:szCs w:val="20"/>
              </w:rPr>
              <w:t xml:space="preserve"> </w:t>
            </w:r>
            <w:r w:rsidRPr="00790FFE">
              <w:rPr>
                <w:rFonts w:ascii="Open Sans" w:hAnsi="Open Sans" w:cs="Open Sans"/>
                <w:w w:val="105"/>
                <w:sz w:val="20"/>
                <w:szCs w:val="20"/>
              </w:rPr>
              <w:t>primary</w:t>
            </w:r>
            <w:r w:rsidRPr="00790FFE">
              <w:rPr>
                <w:rFonts w:ascii="Open Sans" w:hAnsi="Open Sans" w:cs="Open Sans"/>
                <w:spacing w:val="-14"/>
                <w:w w:val="105"/>
                <w:sz w:val="20"/>
                <w:szCs w:val="20"/>
              </w:rPr>
              <w:t xml:space="preserve"> </w:t>
            </w:r>
            <w:r w:rsidRPr="00790FFE">
              <w:rPr>
                <w:rFonts w:ascii="Open Sans" w:hAnsi="Open Sans" w:cs="Open Sans"/>
                <w:w w:val="105"/>
                <w:sz w:val="20"/>
                <w:szCs w:val="20"/>
              </w:rPr>
              <w:t xml:space="preserve">financial </w:t>
            </w:r>
            <w:r w:rsidRPr="00790FFE">
              <w:rPr>
                <w:rFonts w:ascii="Open Sans" w:hAnsi="Open Sans" w:cs="Open Sans"/>
                <w:sz w:val="20"/>
                <w:szCs w:val="20"/>
              </w:rPr>
              <w:t>statements.</w:t>
            </w:r>
            <w:r w:rsidRPr="00790FFE">
              <w:rPr>
                <w:rFonts w:ascii="Open Sans" w:hAnsi="Open Sans" w:cs="Open Sans"/>
                <w:spacing w:val="40"/>
                <w:sz w:val="20"/>
                <w:szCs w:val="20"/>
              </w:rPr>
              <w:t xml:space="preserve"> </w:t>
            </w:r>
            <w:r w:rsidRPr="00790FFE">
              <w:rPr>
                <w:rFonts w:ascii="Open Sans" w:hAnsi="Open Sans" w:cs="Open Sans"/>
                <w:sz w:val="20"/>
                <w:szCs w:val="20"/>
              </w:rPr>
              <w:t xml:space="preserve">There are no known NPO specific issues for this Section and modifications made to </w:t>
            </w:r>
            <w:r w:rsidRPr="00790FFE">
              <w:rPr>
                <w:rFonts w:ascii="Open Sans" w:hAnsi="Open Sans" w:cs="Open Sans"/>
                <w:w w:val="105"/>
                <w:sz w:val="20"/>
                <w:szCs w:val="20"/>
              </w:rPr>
              <w:t>align with other Sections.</w:t>
            </w:r>
          </w:p>
        </w:tc>
      </w:tr>
      <w:tr w:rsidR="00C8003A" w:rsidRPr="00EB6705" w14:paraId="117D8E4E" w14:textId="77777777" w:rsidTr="00A276B0">
        <w:tc>
          <w:tcPr>
            <w:tcW w:w="4388" w:type="dxa"/>
          </w:tcPr>
          <w:p w14:paraId="08925D23" w14:textId="77777777" w:rsidR="00C8003A" w:rsidRPr="00EB6705" w:rsidRDefault="00C8003A" w:rsidP="00AC16B1">
            <w:pPr>
              <w:spacing w:before="120" w:after="120"/>
              <w:jc w:val="both"/>
              <w:rPr>
                <w:rFonts w:ascii="Open Sans" w:hAnsi="Open Sans" w:cs="Open Sans"/>
                <w:b/>
                <w:bCs/>
                <w:sz w:val="20"/>
                <w:szCs w:val="20"/>
                <w:lang w:val="en-US"/>
              </w:rPr>
            </w:pPr>
          </w:p>
        </w:tc>
        <w:tc>
          <w:tcPr>
            <w:tcW w:w="1642" w:type="dxa"/>
          </w:tcPr>
          <w:p w14:paraId="720BAE4D" w14:textId="0018BFEB" w:rsidR="00C8003A" w:rsidRPr="00EB6705" w:rsidRDefault="00C8003A" w:rsidP="00AC16B1">
            <w:pPr>
              <w:spacing w:before="120" w:after="120"/>
              <w:jc w:val="both"/>
              <w:rPr>
                <w:rFonts w:ascii="Open Sans" w:hAnsi="Open Sans" w:cs="Open Sans"/>
                <w:b/>
                <w:bCs/>
                <w:sz w:val="20"/>
                <w:szCs w:val="20"/>
                <w:lang w:val="en-US"/>
              </w:rPr>
            </w:pPr>
            <w:r w:rsidRPr="00EB6705">
              <w:rPr>
                <w:rFonts w:ascii="Open Sans" w:hAnsi="Open Sans" w:cs="Open Sans"/>
                <w:b/>
                <w:bCs/>
                <w:sz w:val="20"/>
                <w:szCs w:val="20"/>
                <w:lang w:val="en-US"/>
              </w:rPr>
              <w:t>References</w:t>
            </w:r>
          </w:p>
        </w:tc>
        <w:tc>
          <w:tcPr>
            <w:tcW w:w="8282" w:type="dxa"/>
          </w:tcPr>
          <w:p w14:paraId="452AAEB7" w14:textId="50873A5D" w:rsidR="00C8003A" w:rsidRPr="00EB6705" w:rsidRDefault="00C8003A" w:rsidP="00AC16B1">
            <w:pPr>
              <w:spacing w:before="120" w:after="120"/>
              <w:jc w:val="both"/>
              <w:rPr>
                <w:rFonts w:ascii="Open Sans" w:hAnsi="Open Sans" w:cs="Open Sans"/>
                <w:b/>
                <w:bCs/>
                <w:sz w:val="20"/>
                <w:szCs w:val="20"/>
                <w:lang w:val="en-US"/>
              </w:rPr>
            </w:pPr>
            <w:r w:rsidRPr="00EB6705">
              <w:rPr>
                <w:rFonts w:ascii="Open Sans" w:hAnsi="Open Sans" w:cs="Open Sans"/>
                <w:b/>
                <w:bCs/>
                <w:sz w:val="20"/>
                <w:szCs w:val="20"/>
                <w:lang w:val="en-US"/>
              </w:rPr>
              <w:t>Responses</w:t>
            </w:r>
          </w:p>
        </w:tc>
      </w:tr>
      <w:tr w:rsidR="00C8003A" w:rsidRPr="00EB6705" w14:paraId="52CD7A3E" w14:textId="7CD4268D" w:rsidTr="00A276B0">
        <w:tc>
          <w:tcPr>
            <w:tcW w:w="4388" w:type="dxa"/>
          </w:tcPr>
          <w:p w14:paraId="7E1DA846" w14:textId="6EA87292" w:rsidR="00C8003A" w:rsidRPr="00EB6705" w:rsidRDefault="00C8003A" w:rsidP="00AC16B1">
            <w:pPr>
              <w:numPr>
                <w:ilvl w:val="0"/>
                <w:numId w:val="11"/>
              </w:numPr>
              <w:spacing w:before="120" w:after="120"/>
              <w:ind w:left="318"/>
              <w:jc w:val="both"/>
              <w:rPr>
                <w:rFonts w:ascii="Open Sans" w:hAnsi="Open Sans" w:cs="Open Sans"/>
                <w:sz w:val="20"/>
                <w:szCs w:val="20"/>
                <w:lang w:val="en-US"/>
              </w:rPr>
            </w:pPr>
            <w:r w:rsidRPr="00EB6705">
              <w:rPr>
                <w:rFonts w:ascii="Open Sans" w:hAnsi="Open Sans" w:cs="Open Sans"/>
                <w:sz w:val="20"/>
                <w:szCs w:val="20"/>
                <w:lang w:val="en-US"/>
              </w:rPr>
              <w:t>Do you agree that there are no NPO specific considerations for this Section? If not, what changes would you propose and why?</w:t>
            </w:r>
          </w:p>
        </w:tc>
        <w:tc>
          <w:tcPr>
            <w:tcW w:w="1642" w:type="dxa"/>
          </w:tcPr>
          <w:p w14:paraId="08084F15" w14:textId="77777777" w:rsidR="00C8003A" w:rsidRPr="00EB6705" w:rsidRDefault="00C8003A" w:rsidP="00AC16B1">
            <w:pPr>
              <w:spacing w:before="120" w:after="120"/>
              <w:jc w:val="both"/>
              <w:rPr>
                <w:rFonts w:ascii="Open Sans" w:hAnsi="Open Sans" w:cs="Open Sans"/>
                <w:b/>
                <w:bCs/>
                <w:sz w:val="20"/>
                <w:szCs w:val="20"/>
                <w:lang w:val="en-US"/>
              </w:rPr>
            </w:pPr>
          </w:p>
        </w:tc>
        <w:tc>
          <w:tcPr>
            <w:tcW w:w="8282" w:type="dxa"/>
          </w:tcPr>
          <w:p w14:paraId="30E0F4D6" w14:textId="75128026" w:rsidR="00E208DB" w:rsidRPr="00995428" w:rsidRDefault="00E208DB" w:rsidP="00995428">
            <w:pPr>
              <w:spacing w:before="120" w:after="120"/>
              <w:rPr>
                <w:rFonts w:ascii="Open Sans" w:hAnsi="Open Sans" w:cs="Open Sans"/>
                <w:sz w:val="20"/>
                <w:szCs w:val="20"/>
                <w:lang w:val="en-US"/>
              </w:rPr>
            </w:pPr>
            <w:r w:rsidRPr="00995428">
              <w:rPr>
                <w:rFonts w:ascii="Open Sans" w:hAnsi="Open Sans" w:cs="Open Sans"/>
                <w:sz w:val="20"/>
                <w:szCs w:val="20"/>
                <w:lang w:val="en-US"/>
              </w:rPr>
              <w:t>Some increased disclosure requirements from those required for profit orientated entities we feel is necessary for the users of NPO general purpose financial statements includes the following:</w:t>
            </w:r>
          </w:p>
          <w:p w14:paraId="6C11A575" w14:textId="0BC53784" w:rsidR="00E208DB" w:rsidRPr="00995428" w:rsidRDefault="00E208DB" w:rsidP="00995428">
            <w:pPr>
              <w:pStyle w:val="ListParagraph"/>
              <w:numPr>
                <w:ilvl w:val="0"/>
                <w:numId w:val="19"/>
              </w:numPr>
              <w:spacing w:before="120" w:after="120"/>
              <w:contextualSpacing w:val="0"/>
              <w:rPr>
                <w:rFonts w:ascii="Open Sans" w:hAnsi="Open Sans" w:cs="Open Sans"/>
                <w:sz w:val="20"/>
                <w:szCs w:val="20"/>
                <w:lang w:val="en-US"/>
              </w:rPr>
            </w:pPr>
            <w:r w:rsidRPr="00995428">
              <w:rPr>
                <w:rFonts w:ascii="Open Sans" w:hAnsi="Open Sans" w:cs="Open Sans"/>
                <w:sz w:val="20"/>
                <w:szCs w:val="20"/>
                <w:lang w:val="en-US"/>
              </w:rPr>
              <w:t>Trustees</w:t>
            </w:r>
            <w:r w:rsidR="006A1289">
              <w:rPr>
                <w:rFonts w:ascii="Open Sans" w:hAnsi="Open Sans" w:cs="Open Sans"/>
                <w:sz w:val="20"/>
                <w:szCs w:val="20"/>
                <w:lang w:val="en-US"/>
              </w:rPr>
              <w:t>’</w:t>
            </w:r>
            <w:r w:rsidRPr="00995428">
              <w:rPr>
                <w:rFonts w:ascii="Open Sans" w:hAnsi="Open Sans" w:cs="Open Sans"/>
                <w:sz w:val="20"/>
                <w:szCs w:val="20"/>
                <w:lang w:val="en-US"/>
              </w:rPr>
              <w:t xml:space="preserve"> reimbursement and remuneration – </w:t>
            </w:r>
            <w:r w:rsidR="00995428" w:rsidRPr="00995428">
              <w:rPr>
                <w:rFonts w:ascii="Open Sans" w:hAnsi="Open Sans" w:cs="Open Sans"/>
                <w:sz w:val="20"/>
                <w:szCs w:val="20"/>
                <w:lang w:val="en-US"/>
              </w:rPr>
              <w:t xml:space="preserve">this is a sensitive area in the sector, and we feel INPAG should therefore encourage transparency in this area, requiring the disclosure of the value of trustee remuneration and how much they have been reimbursed for costs incurred on behalf of the NPO, as well as other transactions with trustees as allowed under local jurisdictions. </w:t>
            </w:r>
          </w:p>
          <w:p w14:paraId="49825CFC" w14:textId="53BF3489" w:rsidR="002C397F" w:rsidRDefault="00995428" w:rsidP="00995428">
            <w:pPr>
              <w:pStyle w:val="ListParagraph"/>
              <w:numPr>
                <w:ilvl w:val="0"/>
                <w:numId w:val="19"/>
              </w:numPr>
              <w:spacing w:before="120" w:after="120"/>
              <w:contextualSpacing w:val="0"/>
              <w:rPr>
                <w:rFonts w:ascii="Open Sans" w:hAnsi="Open Sans" w:cs="Open Sans"/>
                <w:sz w:val="20"/>
                <w:szCs w:val="20"/>
                <w:lang w:val="en-US"/>
              </w:rPr>
            </w:pPr>
            <w:r w:rsidRPr="00995428">
              <w:rPr>
                <w:rFonts w:ascii="Open Sans" w:hAnsi="Open Sans" w:cs="Open Sans"/>
                <w:sz w:val="20"/>
                <w:szCs w:val="20"/>
                <w:lang w:val="en-US"/>
              </w:rPr>
              <w:t xml:space="preserve">Detailed funds note – we believe that it is important for users of the </w:t>
            </w:r>
            <w:proofErr w:type="gramStart"/>
            <w:r w:rsidRPr="00995428">
              <w:rPr>
                <w:rFonts w:ascii="Open Sans" w:hAnsi="Open Sans" w:cs="Open Sans"/>
                <w:sz w:val="20"/>
                <w:szCs w:val="20"/>
                <w:lang w:val="en-US"/>
              </w:rPr>
              <w:t>general purpose</w:t>
            </w:r>
            <w:proofErr w:type="gramEnd"/>
            <w:r w:rsidRPr="00995428">
              <w:rPr>
                <w:rFonts w:ascii="Open Sans" w:hAnsi="Open Sans" w:cs="Open Sans"/>
                <w:sz w:val="20"/>
                <w:szCs w:val="20"/>
                <w:lang w:val="en-US"/>
              </w:rPr>
              <w:t xml:space="preserve"> financial statements to understand what material restricted funds are held by the NPO, what the restrictions on the spend is and the income and expenditure for that fund. We acknowledge that </w:t>
            </w:r>
            <w:r w:rsidR="00DE58F6">
              <w:rPr>
                <w:rFonts w:ascii="Open Sans" w:hAnsi="Open Sans" w:cs="Open Sans"/>
                <w:sz w:val="20"/>
                <w:szCs w:val="20"/>
                <w:lang w:val="en-US"/>
              </w:rPr>
              <w:t xml:space="preserve">whilst </w:t>
            </w:r>
            <w:r w:rsidRPr="00995428">
              <w:rPr>
                <w:rFonts w:ascii="Open Sans" w:hAnsi="Open Sans" w:cs="Open Sans"/>
                <w:sz w:val="20"/>
                <w:szCs w:val="20"/>
                <w:lang w:val="en-US"/>
              </w:rPr>
              <w:t xml:space="preserve">this information will be required in far more detail by the donors, a user of the </w:t>
            </w:r>
            <w:proofErr w:type="gramStart"/>
            <w:r w:rsidRPr="00995428">
              <w:rPr>
                <w:rFonts w:ascii="Open Sans" w:hAnsi="Open Sans" w:cs="Open Sans"/>
                <w:sz w:val="20"/>
                <w:szCs w:val="20"/>
                <w:lang w:val="en-US"/>
              </w:rPr>
              <w:t>general purpose</w:t>
            </w:r>
            <w:proofErr w:type="gramEnd"/>
            <w:r w:rsidRPr="00995428">
              <w:rPr>
                <w:rFonts w:ascii="Open Sans" w:hAnsi="Open Sans" w:cs="Open Sans"/>
                <w:sz w:val="20"/>
                <w:szCs w:val="20"/>
                <w:lang w:val="en-US"/>
              </w:rPr>
              <w:t xml:space="preserve"> financial statements would benefit from this information in their understanding of the funds held by the NPO and the impact it may have on future activities.</w:t>
            </w:r>
          </w:p>
          <w:p w14:paraId="386A6DBF" w14:textId="67FA8834" w:rsidR="00995428" w:rsidRDefault="00DE58F6" w:rsidP="00995428">
            <w:pPr>
              <w:pStyle w:val="ListParagraph"/>
              <w:numPr>
                <w:ilvl w:val="0"/>
                <w:numId w:val="19"/>
              </w:numPr>
              <w:spacing w:before="120" w:after="120"/>
              <w:contextualSpacing w:val="0"/>
              <w:rPr>
                <w:rFonts w:ascii="Open Sans" w:hAnsi="Open Sans" w:cs="Open Sans"/>
                <w:sz w:val="20"/>
                <w:szCs w:val="20"/>
                <w:lang w:val="en-US"/>
              </w:rPr>
            </w:pPr>
            <w:r>
              <w:rPr>
                <w:rFonts w:ascii="Open Sans" w:hAnsi="Open Sans" w:cs="Open Sans"/>
                <w:sz w:val="20"/>
                <w:szCs w:val="20"/>
                <w:lang w:val="en-US"/>
              </w:rPr>
              <w:t>For</w:t>
            </w:r>
            <w:r w:rsidR="00995428">
              <w:rPr>
                <w:rFonts w:ascii="Open Sans" w:hAnsi="Open Sans" w:cs="Open Sans"/>
                <w:sz w:val="20"/>
                <w:szCs w:val="20"/>
                <w:lang w:val="en-US"/>
              </w:rPr>
              <w:t xml:space="preserve"> NPOs rely</w:t>
            </w:r>
            <w:r>
              <w:rPr>
                <w:rFonts w:ascii="Open Sans" w:hAnsi="Open Sans" w:cs="Open Sans"/>
                <w:sz w:val="20"/>
                <w:szCs w:val="20"/>
                <w:lang w:val="en-US"/>
              </w:rPr>
              <w:t>ing</w:t>
            </w:r>
            <w:r w:rsidR="00995428">
              <w:rPr>
                <w:rFonts w:ascii="Open Sans" w:hAnsi="Open Sans" w:cs="Open Sans"/>
                <w:sz w:val="20"/>
                <w:szCs w:val="20"/>
                <w:lang w:val="en-US"/>
              </w:rPr>
              <w:t xml:space="preserve"> on donations, we believe there is an increased focus by users in how their money is being spent. Therefore, we </w:t>
            </w:r>
            <w:r>
              <w:rPr>
                <w:rFonts w:ascii="Open Sans" w:hAnsi="Open Sans" w:cs="Open Sans"/>
                <w:sz w:val="20"/>
                <w:szCs w:val="20"/>
                <w:lang w:val="en-US"/>
              </w:rPr>
              <w:t xml:space="preserve">consider </w:t>
            </w:r>
            <w:r w:rsidR="00995428">
              <w:rPr>
                <w:rFonts w:ascii="Open Sans" w:hAnsi="Open Sans" w:cs="Open Sans"/>
                <w:sz w:val="20"/>
                <w:szCs w:val="20"/>
                <w:lang w:val="en-US"/>
              </w:rPr>
              <w:t xml:space="preserve">increased </w:t>
            </w:r>
            <w:r w:rsidR="00995428">
              <w:rPr>
                <w:rFonts w:ascii="Open Sans" w:hAnsi="Open Sans" w:cs="Open Sans"/>
                <w:sz w:val="20"/>
                <w:szCs w:val="20"/>
                <w:lang w:val="en-US"/>
              </w:rPr>
              <w:lastRenderedPageBreak/>
              <w:t xml:space="preserve">disclosures on the types of costs incurred by </w:t>
            </w:r>
            <w:r>
              <w:rPr>
                <w:rFonts w:ascii="Open Sans" w:hAnsi="Open Sans" w:cs="Open Sans"/>
                <w:sz w:val="20"/>
                <w:szCs w:val="20"/>
                <w:lang w:val="en-US"/>
              </w:rPr>
              <w:t xml:space="preserve">an NPO </w:t>
            </w:r>
            <w:r w:rsidR="00995428">
              <w:rPr>
                <w:rFonts w:ascii="Open Sans" w:hAnsi="Open Sans" w:cs="Open Sans"/>
                <w:sz w:val="20"/>
                <w:szCs w:val="20"/>
                <w:lang w:val="en-US"/>
              </w:rPr>
              <w:t xml:space="preserve">would aid in the user’s understanding of the </w:t>
            </w:r>
            <w:proofErr w:type="gramStart"/>
            <w:r w:rsidR="00995428">
              <w:rPr>
                <w:rFonts w:ascii="Open Sans" w:hAnsi="Open Sans" w:cs="Open Sans"/>
                <w:sz w:val="20"/>
                <w:szCs w:val="20"/>
                <w:lang w:val="en-US"/>
              </w:rPr>
              <w:t>general purpose</w:t>
            </w:r>
            <w:proofErr w:type="gramEnd"/>
            <w:r w:rsidR="00995428">
              <w:rPr>
                <w:rFonts w:ascii="Open Sans" w:hAnsi="Open Sans" w:cs="Open Sans"/>
                <w:sz w:val="20"/>
                <w:szCs w:val="20"/>
                <w:lang w:val="en-US"/>
              </w:rPr>
              <w:t xml:space="preserve"> financial statements. </w:t>
            </w:r>
          </w:p>
          <w:p w14:paraId="05366A0B" w14:textId="11483100" w:rsidR="00995428" w:rsidRDefault="00995428" w:rsidP="00995428">
            <w:pPr>
              <w:pStyle w:val="ListParagraph"/>
              <w:numPr>
                <w:ilvl w:val="0"/>
                <w:numId w:val="19"/>
              </w:numPr>
              <w:spacing w:before="120" w:after="120"/>
              <w:contextualSpacing w:val="0"/>
              <w:rPr>
                <w:rFonts w:ascii="Open Sans" w:hAnsi="Open Sans" w:cs="Open Sans"/>
                <w:sz w:val="20"/>
                <w:szCs w:val="20"/>
                <w:lang w:val="en-US"/>
              </w:rPr>
            </w:pPr>
            <w:r>
              <w:rPr>
                <w:rFonts w:ascii="Open Sans" w:hAnsi="Open Sans" w:cs="Open Sans"/>
                <w:sz w:val="20"/>
                <w:szCs w:val="20"/>
                <w:lang w:val="en-US"/>
              </w:rPr>
              <w:t xml:space="preserve">Given the tax status of NPOs will differ in each jurisdiction, we believe it is important for the NPO to explain their tax positions and any exemptions from tax that they may have. </w:t>
            </w:r>
          </w:p>
          <w:p w14:paraId="0BA28B9B" w14:textId="653F0E82" w:rsidR="008D5295" w:rsidRDefault="00995428" w:rsidP="00995428">
            <w:pPr>
              <w:pStyle w:val="ListParagraph"/>
              <w:numPr>
                <w:ilvl w:val="0"/>
                <w:numId w:val="19"/>
              </w:numPr>
              <w:spacing w:before="120" w:after="120"/>
              <w:contextualSpacing w:val="0"/>
              <w:rPr>
                <w:rFonts w:ascii="Open Sans" w:hAnsi="Open Sans" w:cs="Open Sans"/>
                <w:sz w:val="20"/>
                <w:szCs w:val="20"/>
                <w:lang w:val="en-US"/>
              </w:rPr>
            </w:pPr>
            <w:r>
              <w:rPr>
                <w:rFonts w:ascii="Open Sans" w:hAnsi="Open Sans" w:cs="Open Sans"/>
                <w:sz w:val="20"/>
                <w:szCs w:val="20"/>
                <w:lang w:val="en-US"/>
              </w:rPr>
              <w:t xml:space="preserve">Given the type of work that they do, </w:t>
            </w:r>
            <w:proofErr w:type="gramStart"/>
            <w:r>
              <w:rPr>
                <w:rFonts w:ascii="Open Sans" w:hAnsi="Open Sans" w:cs="Open Sans"/>
                <w:sz w:val="20"/>
                <w:szCs w:val="20"/>
                <w:lang w:val="en-US"/>
              </w:rPr>
              <w:t>a number of</w:t>
            </w:r>
            <w:proofErr w:type="gramEnd"/>
            <w:r>
              <w:rPr>
                <w:rFonts w:ascii="Open Sans" w:hAnsi="Open Sans" w:cs="Open Sans"/>
                <w:sz w:val="20"/>
                <w:szCs w:val="20"/>
                <w:lang w:val="en-US"/>
              </w:rPr>
              <w:t xml:space="preserve"> NPOs will hold heritage assets, being intangible or tangible assets with historical, artistic, scientific, technological, geophysical or environmental qualities that </w:t>
            </w:r>
            <w:r w:rsidR="00DE58F6">
              <w:rPr>
                <w:rFonts w:ascii="Open Sans" w:hAnsi="Open Sans" w:cs="Open Sans"/>
                <w:sz w:val="20"/>
                <w:szCs w:val="20"/>
                <w:lang w:val="en-US"/>
              </w:rPr>
              <w:t xml:space="preserve">are </w:t>
            </w:r>
            <w:r>
              <w:rPr>
                <w:rFonts w:ascii="Open Sans" w:hAnsi="Open Sans" w:cs="Open Sans"/>
                <w:sz w:val="20"/>
                <w:szCs w:val="20"/>
                <w:lang w:val="en-US"/>
              </w:rPr>
              <w:t xml:space="preserve">held and maintained principally for </w:t>
            </w:r>
            <w:r w:rsidR="00DE58F6">
              <w:rPr>
                <w:rFonts w:ascii="Open Sans" w:hAnsi="Open Sans" w:cs="Open Sans"/>
                <w:sz w:val="20"/>
                <w:szCs w:val="20"/>
                <w:lang w:val="en-US"/>
              </w:rPr>
              <w:t xml:space="preserve">their </w:t>
            </w:r>
            <w:r>
              <w:rPr>
                <w:rFonts w:ascii="Open Sans" w:hAnsi="Open Sans" w:cs="Open Sans"/>
                <w:sz w:val="20"/>
                <w:szCs w:val="20"/>
                <w:lang w:val="en-US"/>
              </w:rPr>
              <w:t xml:space="preserve">contribution to knowledge and culture. As these items tend to be of some significance, we </w:t>
            </w:r>
            <w:r w:rsidR="00DE58F6">
              <w:rPr>
                <w:rFonts w:ascii="Open Sans" w:hAnsi="Open Sans" w:cs="Open Sans"/>
                <w:sz w:val="20"/>
                <w:szCs w:val="20"/>
                <w:lang w:val="en-US"/>
              </w:rPr>
              <w:t>consider</w:t>
            </w:r>
            <w:r>
              <w:rPr>
                <w:rFonts w:ascii="Open Sans" w:hAnsi="Open Sans" w:cs="Open Sans"/>
                <w:sz w:val="20"/>
                <w:szCs w:val="20"/>
                <w:lang w:val="en-US"/>
              </w:rPr>
              <w:t xml:space="preserve"> it will aid user’s understanding of the financial statements if certain information about heritage assets were to be disclosed, in</w:t>
            </w:r>
            <w:r w:rsidR="008D5295">
              <w:rPr>
                <w:rFonts w:ascii="Open Sans" w:hAnsi="Open Sans" w:cs="Open Sans"/>
                <w:sz w:val="20"/>
                <w:szCs w:val="20"/>
                <w:lang w:val="en-US"/>
              </w:rPr>
              <w:t>cluding:</w:t>
            </w:r>
          </w:p>
          <w:p w14:paraId="41DCC98F" w14:textId="23EAA2C3" w:rsidR="008D5295" w:rsidRDefault="008D5295" w:rsidP="008D5295">
            <w:pPr>
              <w:pStyle w:val="ListParagraph"/>
              <w:numPr>
                <w:ilvl w:val="1"/>
                <w:numId w:val="19"/>
              </w:numPr>
              <w:spacing w:before="120" w:after="120"/>
              <w:contextualSpacing w:val="0"/>
              <w:rPr>
                <w:rFonts w:ascii="Open Sans" w:hAnsi="Open Sans" w:cs="Open Sans"/>
                <w:sz w:val="20"/>
                <w:szCs w:val="20"/>
                <w:lang w:val="en-US"/>
              </w:rPr>
            </w:pPr>
            <w:r>
              <w:rPr>
                <w:rFonts w:ascii="Open Sans" w:hAnsi="Open Sans" w:cs="Open Sans"/>
                <w:sz w:val="20"/>
                <w:szCs w:val="20"/>
                <w:lang w:val="en-US"/>
              </w:rPr>
              <w:t>an understanding of the nature and scale of heritage assets held and how they are preserved and managed</w:t>
            </w:r>
          </w:p>
          <w:p w14:paraId="08D314B7" w14:textId="1E4E6DF3" w:rsidR="008D5295" w:rsidRDefault="008D5295" w:rsidP="008D5295">
            <w:pPr>
              <w:pStyle w:val="ListParagraph"/>
              <w:numPr>
                <w:ilvl w:val="1"/>
                <w:numId w:val="19"/>
              </w:numPr>
              <w:spacing w:before="120" w:after="120"/>
              <w:contextualSpacing w:val="0"/>
              <w:rPr>
                <w:rFonts w:ascii="Open Sans" w:hAnsi="Open Sans" w:cs="Open Sans"/>
                <w:sz w:val="20"/>
                <w:szCs w:val="20"/>
                <w:lang w:val="en-US"/>
              </w:rPr>
            </w:pPr>
            <w:r>
              <w:rPr>
                <w:rFonts w:ascii="Open Sans" w:hAnsi="Open Sans" w:cs="Open Sans"/>
                <w:sz w:val="20"/>
                <w:szCs w:val="20"/>
                <w:lang w:val="en-US"/>
              </w:rPr>
              <w:t xml:space="preserve">the value of those heritage assets donated, </w:t>
            </w:r>
          </w:p>
          <w:p w14:paraId="1A53DCE8" w14:textId="77777777" w:rsidR="008D5295" w:rsidRDefault="008D5295" w:rsidP="008D5295">
            <w:pPr>
              <w:pStyle w:val="ListParagraph"/>
              <w:numPr>
                <w:ilvl w:val="1"/>
                <w:numId w:val="19"/>
              </w:numPr>
              <w:spacing w:before="120" w:after="120"/>
              <w:contextualSpacing w:val="0"/>
              <w:rPr>
                <w:rFonts w:ascii="Open Sans" w:hAnsi="Open Sans" w:cs="Open Sans"/>
                <w:sz w:val="20"/>
                <w:szCs w:val="20"/>
                <w:lang w:val="en-US"/>
              </w:rPr>
            </w:pPr>
            <w:r>
              <w:rPr>
                <w:rFonts w:ascii="Open Sans" w:hAnsi="Open Sans" w:cs="Open Sans"/>
                <w:sz w:val="20"/>
                <w:szCs w:val="20"/>
                <w:lang w:val="en-US"/>
              </w:rPr>
              <w:t xml:space="preserve">any fair value gains and losses, and </w:t>
            </w:r>
          </w:p>
          <w:p w14:paraId="73CF00A2" w14:textId="24CE5306" w:rsidR="00995428" w:rsidRPr="00995428" w:rsidRDefault="008D5295" w:rsidP="008D5295">
            <w:pPr>
              <w:pStyle w:val="ListParagraph"/>
              <w:numPr>
                <w:ilvl w:val="1"/>
                <w:numId w:val="19"/>
              </w:numPr>
              <w:spacing w:before="120" w:after="120"/>
              <w:contextualSpacing w:val="0"/>
              <w:rPr>
                <w:rFonts w:ascii="Open Sans" w:hAnsi="Open Sans" w:cs="Open Sans"/>
                <w:sz w:val="20"/>
                <w:szCs w:val="20"/>
                <w:lang w:val="en-US"/>
              </w:rPr>
            </w:pPr>
            <w:r>
              <w:rPr>
                <w:rFonts w:ascii="Open Sans" w:hAnsi="Open Sans" w:cs="Open Sans"/>
                <w:sz w:val="20"/>
                <w:szCs w:val="20"/>
                <w:lang w:val="en-US"/>
              </w:rPr>
              <w:t>gains or losses on disposal and any impairments charged.</w:t>
            </w:r>
          </w:p>
          <w:p w14:paraId="71D7F86A" w14:textId="685ABAB9" w:rsidR="002C397F" w:rsidRPr="002B4376" w:rsidRDefault="002B4376" w:rsidP="002B4376">
            <w:pPr>
              <w:pStyle w:val="ListParagraph"/>
              <w:numPr>
                <w:ilvl w:val="0"/>
                <w:numId w:val="19"/>
              </w:numPr>
              <w:spacing w:before="120" w:after="120"/>
              <w:contextualSpacing w:val="0"/>
              <w:rPr>
                <w:rFonts w:ascii="Open Sans" w:hAnsi="Open Sans" w:cs="Open Sans"/>
                <w:sz w:val="20"/>
                <w:szCs w:val="20"/>
                <w:lang w:val="en-US"/>
              </w:rPr>
            </w:pPr>
            <w:r>
              <w:rPr>
                <w:rFonts w:ascii="Open Sans" w:hAnsi="Open Sans" w:cs="Open Sans"/>
                <w:sz w:val="20"/>
                <w:szCs w:val="20"/>
                <w:lang w:val="en-US"/>
              </w:rPr>
              <w:t>NPOs may act as custodian for assets of other NPOs</w:t>
            </w:r>
            <w:r w:rsidR="00DE58F6">
              <w:rPr>
                <w:rFonts w:ascii="Open Sans" w:hAnsi="Open Sans" w:cs="Open Sans"/>
                <w:sz w:val="20"/>
                <w:szCs w:val="20"/>
                <w:lang w:val="en-US"/>
              </w:rPr>
              <w:t>. Where they do, specific</w:t>
            </w:r>
            <w:r>
              <w:rPr>
                <w:rFonts w:ascii="Open Sans" w:hAnsi="Open Sans" w:cs="Open Sans"/>
                <w:sz w:val="20"/>
                <w:szCs w:val="20"/>
                <w:lang w:val="en-US"/>
              </w:rPr>
              <w:t xml:space="preserve"> disclosure</w:t>
            </w:r>
            <w:r w:rsidR="00DE58F6">
              <w:rPr>
                <w:rFonts w:ascii="Open Sans" w:hAnsi="Open Sans" w:cs="Open Sans"/>
                <w:sz w:val="20"/>
                <w:szCs w:val="20"/>
                <w:lang w:val="en-US"/>
              </w:rPr>
              <w:t>s may be required</w:t>
            </w:r>
            <w:r>
              <w:rPr>
                <w:rFonts w:ascii="Open Sans" w:hAnsi="Open Sans" w:cs="Open Sans"/>
                <w:sz w:val="20"/>
                <w:szCs w:val="20"/>
                <w:lang w:val="en-US"/>
              </w:rPr>
              <w:t xml:space="preserve"> for an understanding of the NPOs activities and for an understanding of how the assets are segregated from the NPOs own assets. </w:t>
            </w:r>
          </w:p>
        </w:tc>
      </w:tr>
    </w:tbl>
    <w:p w14:paraId="7A83EB8D" w14:textId="08FFC860" w:rsidR="00C77881" w:rsidRPr="00EB6705" w:rsidRDefault="00C77881" w:rsidP="00AC16B1">
      <w:pPr>
        <w:spacing w:before="120" w:after="120"/>
        <w:rPr>
          <w:rFonts w:ascii="Open Sans" w:hAnsi="Open Sans" w:cs="Open Sans"/>
          <w:sz w:val="20"/>
          <w:szCs w:val="20"/>
        </w:rPr>
      </w:pPr>
    </w:p>
    <w:tbl>
      <w:tblPr>
        <w:tblStyle w:val="TableGrid"/>
        <w:tblW w:w="14312" w:type="dxa"/>
        <w:tblLook w:val="04A0" w:firstRow="1" w:lastRow="0" w:firstColumn="1" w:lastColumn="0" w:noHBand="0" w:noVBand="1"/>
      </w:tblPr>
      <w:tblGrid>
        <w:gridCol w:w="4388"/>
        <w:gridCol w:w="1642"/>
        <w:gridCol w:w="8282"/>
      </w:tblGrid>
      <w:tr w:rsidR="008A350D" w:rsidRPr="008A350D" w14:paraId="3BC37C02" w14:textId="77777777" w:rsidTr="00D14463">
        <w:tc>
          <w:tcPr>
            <w:tcW w:w="4388" w:type="dxa"/>
          </w:tcPr>
          <w:p w14:paraId="547E0A21" w14:textId="59348008" w:rsidR="008A350D" w:rsidRPr="00EB6705" w:rsidRDefault="008A350D" w:rsidP="00AC16B1">
            <w:pPr>
              <w:spacing w:before="120" w:after="120"/>
              <w:jc w:val="both"/>
              <w:rPr>
                <w:rFonts w:ascii="Open Sans" w:hAnsi="Open Sans" w:cs="Open Sans"/>
                <w:b/>
                <w:bCs/>
                <w:sz w:val="20"/>
                <w:szCs w:val="20"/>
                <w:lang w:val="en-US"/>
              </w:rPr>
            </w:pPr>
            <w:r w:rsidRPr="00EB6705">
              <w:rPr>
                <w:rFonts w:ascii="Open Sans" w:hAnsi="Open Sans" w:cs="Open Sans"/>
                <w:b/>
                <w:bCs/>
                <w:sz w:val="20"/>
                <w:szCs w:val="20"/>
                <w:lang w:val="en-US"/>
              </w:rPr>
              <w:lastRenderedPageBreak/>
              <w:t xml:space="preserve">Question 10: Approach to consolidated and separate financial statements </w:t>
            </w:r>
          </w:p>
        </w:tc>
        <w:tc>
          <w:tcPr>
            <w:tcW w:w="9924" w:type="dxa"/>
            <w:gridSpan w:val="2"/>
          </w:tcPr>
          <w:p w14:paraId="532912DE" w14:textId="77777777" w:rsidR="002C397F" w:rsidRDefault="002C0C3F" w:rsidP="00AC16B1">
            <w:pPr>
              <w:pStyle w:val="TableParagraph"/>
              <w:spacing w:before="120" w:after="120" w:line="254" w:lineRule="auto"/>
              <w:ind w:left="0" w:right="21"/>
              <w:rPr>
                <w:rFonts w:ascii="Open Sans" w:hAnsi="Open Sans" w:cs="Open Sans"/>
                <w:sz w:val="20"/>
                <w:szCs w:val="20"/>
              </w:rPr>
            </w:pPr>
            <w:r w:rsidRPr="002C0C3F">
              <w:rPr>
                <w:rFonts w:ascii="Open Sans" w:hAnsi="Open Sans" w:cs="Open Sans"/>
                <w:sz w:val="20"/>
                <w:szCs w:val="20"/>
              </w:rPr>
              <w:t xml:space="preserve">This </w:t>
            </w:r>
          </w:p>
          <w:p w14:paraId="7095BEBE" w14:textId="551CF67E" w:rsidR="008A350D" w:rsidRPr="008A350D" w:rsidRDefault="002C0C3F" w:rsidP="00AC16B1">
            <w:pPr>
              <w:pStyle w:val="TableParagraph"/>
              <w:spacing w:before="120" w:after="120" w:line="254" w:lineRule="auto"/>
              <w:ind w:left="0" w:right="21"/>
              <w:rPr>
                <w:rFonts w:ascii="Open Sans" w:hAnsi="Open Sans" w:cs="Open Sans"/>
                <w:b/>
                <w:bCs/>
                <w:sz w:val="20"/>
                <w:szCs w:val="20"/>
                <w:lang w:val="en-GB"/>
              </w:rPr>
            </w:pPr>
            <w:r w:rsidRPr="002C0C3F">
              <w:rPr>
                <w:rFonts w:ascii="Open Sans" w:hAnsi="Open Sans" w:cs="Open Sans"/>
                <w:sz w:val="20"/>
                <w:szCs w:val="20"/>
              </w:rPr>
              <w:t xml:space="preserve">Section sets out the principles to </w:t>
            </w:r>
            <w:r w:rsidR="00B258B3">
              <w:rPr>
                <w:rFonts w:ascii="Open Sans" w:hAnsi="Open Sans" w:cs="Open Sans"/>
                <w:sz w:val="20"/>
                <w:szCs w:val="20"/>
              </w:rPr>
              <w:t>identify</w:t>
            </w:r>
            <w:r w:rsidRPr="002C0C3F">
              <w:rPr>
                <w:rFonts w:ascii="Open Sans" w:hAnsi="Open Sans" w:cs="Open Sans"/>
                <w:sz w:val="20"/>
                <w:szCs w:val="20"/>
              </w:rPr>
              <w:t xml:space="preserve"> control and provides additional guidance about how </w:t>
            </w:r>
            <w:r w:rsidRPr="002C0C3F">
              <w:rPr>
                <w:rFonts w:ascii="Open Sans" w:hAnsi="Open Sans" w:cs="Open Sans"/>
                <w:w w:val="105"/>
                <w:sz w:val="20"/>
                <w:szCs w:val="20"/>
              </w:rPr>
              <w:t>control</w:t>
            </w:r>
            <w:r w:rsidRPr="002C0C3F">
              <w:rPr>
                <w:rFonts w:ascii="Open Sans" w:hAnsi="Open Sans" w:cs="Open Sans"/>
                <w:spacing w:val="-13"/>
                <w:w w:val="105"/>
                <w:sz w:val="20"/>
                <w:szCs w:val="20"/>
              </w:rPr>
              <w:t xml:space="preserve"> </w:t>
            </w:r>
            <w:r w:rsidRPr="002C0C3F">
              <w:rPr>
                <w:rFonts w:ascii="Open Sans" w:hAnsi="Open Sans" w:cs="Open Sans"/>
                <w:w w:val="105"/>
                <w:sz w:val="20"/>
                <w:szCs w:val="20"/>
              </w:rPr>
              <w:t>applies</w:t>
            </w:r>
            <w:r w:rsidRPr="002C0C3F">
              <w:rPr>
                <w:rFonts w:ascii="Open Sans" w:hAnsi="Open Sans" w:cs="Open Sans"/>
                <w:spacing w:val="-13"/>
                <w:w w:val="105"/>
                <w:sz w:val="20"/>
                <w:szCs w:val="20"/>
              </w:rPr>
              <w:t xml:space="preserve"> </w:t>
            </w:r>
            <w:r w:rsidRPr="002C0C3F">
              <w:rPr>
                <w:rFonts w:ascii="Open Sans" w:hAnsi="Open Sans" w:cs="Open Sans"/>
                <w:w w:val="105"/>
                <w:sz w:val="20"/>
                <w:szCs w:val="20"/>
              </w:rPr>
              <w:t>to</w:t>
            </w:r>
            <w:r w:rsidRPr="002C0C3F">
              <w:rPr>
                <w:rFonts w:ascii="Open Sans" w:hAnsi="Open Sans" w:cs="Open Sans"/>
                <w:spacing w:val="-12"/>
                <w:w w:val="105"/>
                <w:sz w:val="20"/>
                <w:szCs w:val="20"/>
              </w:rPr>
              <w:t xml:space="preserve"> </w:t>
            </w:r>
            <w:r w:rsidRPr="002C0C3F">
              <w:rPr>
                <w:rFonts w:ascii="Open Sans" w:hAnsi="Open Sans" w:cs="Open Sans"/>
                <w:w w:val="105"/>
                <w:sz w:val="20"/>
                <w:szCs w:val="20"/>
              </w:rPr>
              <w:t>NPOs.</w:t>
            </w:r>
            <w:r w:rsidRPr="002C0C3F">
              <w:rPr>
                <w:rFonts w:ascii="Open Sans" w:hAnsi="Open Sans" w:cs="Open Sans"/>
                <w:spacing w:val="-13"/>
                <w:w w:val="105"/>
                <w:sz w:val="20"/>
                <w:szCs w:val="20"/>
              </w:rPr>
              <w:t xml:space="preserve"> </w:t>
            </w:r>
            <w:r w:rsidRPr="002C0C3F">
              <w:rPr>
                <w:rFonts w:ascii="Open Sans" w:hAnsi="Open Sans" w:cs="Open Sans"/>
                <w:w w:val="105"/>
                <w:sz w:val="20"/>
                <w:szCs w:val="20"/>
              </w:rPr>
              <w:t>It</w:t>
            </w:r>
            <w:r w:rsidRPr="002C0C3F">
              <w:rPr>
                <w:rFonts w:ascii="Open Sans" w:hAnsi="Open Sans" w:cs="Open Sans"/>
                <w:spacing w:val="-14"/>
                <w:w w:val="105"/>
                <w:sz w:val="20"/>
                <w:szCs w:val="20"/>
              </w:rPr>
              <w:t xml:space="preserve"> </w:t>
            </w:r>
            <w:r w:rsidRPr="002C0C3F">
              <w:rPr>
                <w:rFonts w:ascii="Open Sans" w:hAnsi="Open Sans" w:cs="Open Sans"/>
                <w:w w:val="105"/>
                <w:sz w:val="20"/>
                <w:szCs w:val="20"/>
              </w:rPr>
              <w:t>also</w:t>
            </w:r>
            <w:r w:rsidRPr="002C0C3F">
              <w:rPr>
                <w:rFonts w:ascii="Open Sans" w:hAnsi="Open Sans" w:cs="Open Sans"/>
                <w:spacing w:val="-12"/>
                <w:w w:val="105"/>
                <w:sz w:val="20"/>
                <w:szCs w:val="20"/>
              </w:rPr>
              <w:t xml:space="preserve"> </w:t>
            </w:r>
            <w:r w:rsidRPr="002C0C3F">
              <w:rPr>
                <w:rFonts w:ascii="Open Sans" w:hAnsi="Open Sans" w:cs="Open Sans"/>
                <w:w w:val="105"/>
                <w:sz w:val="20"/>
                <w:szCs w:val="20"/>
              </w:rPr>
              <w:t>includes</w:t>
            </w:r>
            <w:r w:rsidRPr="002C0C3F">
              <w:rPr>
                <w:rFonts w:ascii="Open Sans" w:hAnsi="Open Sans" w:cs="Open Sans"/>
                <w:spacing w:val="-13"/>
                <w:w w:val="105"/>
                <w:sz w:val="20"/>
                <w:szCs w:val="20"/>
              </w:rPr>
              <w:t xml:space="preserve"> </w:t>
            </w:r>
            <w:r w:rsidRPr="002C0C3F">
              <w:rPr>
                <w:rFonts w:ascii="Open Sans" w:hAnsi="Open Sans" w:cs="Open Sans"/>
                <w:w w:val="105"/>
                <w:sz w:val="20"/>
                <w:szCs w:val="20"/>
              </w:rPr>
              <w:t>a</w:t>
            </w:r>
            <w:r w:rsidRPr="002C0C3F">
              <w:rPr>
                <w:rFonts w:ascii="Open Sans" w:hAnsi="Open Sans" w:cs="Open Sans"/>
                <w:spacing w:val="-12"/>
                <w:w w:val="105"/>
                <w:sz w:val="20"/>
                <w:szCs w:val="20"/>
              </w:rPr>
              <w:t xml:space="preserve"> </w:t>
            </w:r>
            <w:r w:rsidRPr="002C0C3F">
              <w:rPr>
                <w:rFonts w:ascii="Open Sans" w:hAnsi="Open Sans" w:cs="Open Sans"/>
                <w:w w:val="105"/>
                <w:sz w:val="20"/>
                <w:szCs w:val="20"/>
              </w:rPr>
              <w:t>simplification</w:t>
            </w:r>
            <w:r w:rsidRPr="002C0C3F">
              <w:rPr>
                <w:rFonts w:ascii="Open Sans" w:hAnsi="Open Sans" w:cs="Open Sans"/>
                <w:spacing w:val="-13"/>
                <w:w w:val="105"/>
                <w:sz w:val="20"/>
                <w:szCs w:val="20"/>
              </w:rPr>
              <w:t xml:space="preserve"> </w:t>
            </w:r>
            <w:r w:rsidR="00A60258">
              <w:rPr>
                <w:rFonts w:ascii="Open Sans" w:hAnsi="Open Sans" w:cs="Open Sans"/>
                <w:w w:val="105"/>
                <w:sz w:val="20"/>
                <w:szCs w:val="20"/>
              </w:rPr>
              <w:t>for</w:t>
            </w:r>
            <w:r w:rsidRPr="002C0C3F">
              <w:rPr>
                <w:rFonts w:ascii="Open Sans" w:hAnsi="Open Sans" w:cs="Open Sans"/>
                <w:spacing w:val="-14"/>
                <w:w w:val="105"/>
                <w:sz w:val="20"/>
                <w:szCs w:val="20"/>
              </w:rPr>
              <w:t xml:space="preserve"> </w:t>
            </w:r>
            <w:r w:rsidRPr="002C0C3F">
              <w:rPr>
                <w:rFonts w:ascii="Open Sans" w:hAnsi="Open Sans" w:cs="Open Sans"/>
                <w:w w:val="105"/>
                <w:sz w:val="20"/>
                <w:szCs w:val="20"/>
              </w:rPr>
              <w:t>control</w:t>
            </w:r>
            <w:r w:rsidRPr="002C0C3F">
              <w:rPr>
                <w:rFonts w:ascii="Open Sans" w:hAnsi="Open Sans" w:cs="Open Sans"/>
                <w:spacing w:val="-13"/>
                <w:w w:val="105"/>
                <w:sz w:val="20"/>
                <w:szCs w:val="20"/>
              </w:rPr>
              <w:t xml:space="preserve"> </w:t>
            </w:r>
            <w:r w:rsidRPr="002C0C3F">
              <w:rPr>
                <w:rFonts w:ascii="Open Sans" w:hAnsi="Open Sans" w:cs="Open Sans"/>
                <w:w w:val="105"/>
                <w:sz w:val="20"/>
                <w:szCs w:val="20"/>
              </w:rPr>
              <w:t xml:space="preserve">in </w:t>
            </w:r>
            <w:proofErr w:type="gramStart"/>
            <w:r w:rsidRPr="002C0C3F">
              <w:rPr>
                <w:rFonts w:ascii="Open Sans" w:hAnsi="Open Sans" w:cs="Open Sans"/>
                <w:w w:val="105"/>
                <w:sz w:val="20"/>
                <w:szCs w:val="20"/>
              </w:rPr>
              <w:t>a number of</w:t>
            </w:r>
            <w:proofErr w:type="gramEnd"/>
            <w:r w:rsidRPr="002C0C3F">
              <w:rPr>
                <w:rFonts w:ascii="Open Sans" w:hAnsi="Open Sans" w:cs="Open Sans"/>
                <w:w w:val="105"/>
                <w:sz w:val="20"/>
                <w:szCs w:val="20"/>
              </w:rPr>
              <w:t xml:space="preserve"> defined circumstances</w:t>
            </w:r>
            <w:r w:rsidR="00925D37">
              <w:rPr>
                <w:rFonts w:ascii="Open Sans" w:hAnsi="Open Sans" w:cs="Open Sans"/>
                <w:w w:val="105"/>
                <w:sz w:val="20"/>
                <w:szCs w:val="20"/>
              </w:rPr>
              <w:t xml:space="preserve"> (</w:t>
            </w:r>
            <w:r w:rsidR="00925D37" w:rsidRPr="002C0C3F">
              <w:rPr>
                <w:rFonts w:ascii="Open Sans" w:hAnsi="Open Sans" w:cs="Open Sans"/>
                <w:w w:val="105"/>
                <w:sz w:val="20"/>
                <w:szCs w:val="20"/>
              </w:rPr>
              <w:t>a</w:t>
            </w:r>
            <w:r w:rsidR="00925D37" w:rsidRPr="002C0C3F">
              <w:rPr>
                <w:rFonts w:ascii="Open Sans" w:hAnsi="Open Sans" w:cs="Open Sans"/>
                <w:spacing w:val="-12"/>
                <w:w w:val="105"/>
                <w:sz w:val="20"/>
                <w:szCs w:val="20"/>
              </w:rPr>
              <w:t xml:space="preserve"> </w:t>
            </w:r>
            <w:r w:rsidR="00925D37" w:rsidRPr="002C0C3F">
              <w:rPr>
                <w:rFonts w:ascii="Open Sans" w:hAnsi="Open Sans" w:cs="Open Sans"/>
                <w:w w:val="105"/>
                <w:sz w:val="20"/>
                <w:szCs w:val="20"/>
              </w:rPr>
              <w:t>rebuttable</w:t>
            </w:r>
            <w:r w:rsidR="00925D37" w:rsidRPr="002C0C3F">
              <w:rPr>
                <w:rFonts w:ascii="Open Sans" w:hAnsi="Open Sans" w:cs="Open Sans"/>
                <w:spacing w:val="-14"/>
                <w:w w:val="105"/>
                <w:sz w:val="20"/>
                <w:szCs w:val="20"/>
              </w:rPr>
              <w:t xml:space="preserve"> </w:t>
            </w:r>
            <w:r w:rsidR="00925D37" w:rsidRPr="002C0C3F">
              <w:rPr>
                <w:rFonts w:ascii="Open Sans" w:hAnsi="Open Sans" w:cs="Open Sans"/>
                <w:w w:val="105"/>
                <w:sz w:val="20"/>
                <w:szCs w:val="20"/>
              </w:rPr>
              <w:t>presumption</w:t>
            </w:r>
            <w:r w:rsidR="00925D37">
              <w:rPr>
                <w:rFonts w:ascii="Open Sans" w:hAnsi="Open Sans" w:cs="Open Sans"/>
                <w:w w:val="105"/>
                <w:sz w:val="20"/>
                <w:szCs w:val="20"/>
              </w:rPr>
              <w:t>).</w:t>
            </w:r>
            <w:r w:rsidR="00A60258">
              <w:rPr>
                <w:rFonts w:ascii="Open Sans" w:hAnsi="Open Sans" w:cs="Open Sans"/>
                <w:w w:val="105"/>
                <w:sz w:val="20"/>
                <w:szCs w:val="20"/>
              </w:rPr>
              <w:t xml:space="preserve"> </w:t>
            </w:r>
            <w:r w:rsidRPr="002C0C3F">
              <w:rPr>
                <w:rFonts w:ascii="Open Sans" w:hAnsi="Open Sans" w:cs="Open Sans"/>
                <w:sz w:val="20"/>
                <w:szCs w:val="20"/>
              </w:rPr>
              <w:t>It</w:t>
            </w:r>
            <w:r w:rsidRPr="002C0C3F">
              <w:rPr>
                <w:rFonts w:ascii="Open Sans" w:hAnsi="Open Sans" w:cs="Open Sans"/>
                <w:spacing w:val="6"/>
                <w:sz w:val="20"/>
                <w:szCs w:val="20"/>
              </w:rPr>
              <w:t xml:space="preserve"> </w:t>
            </w:r>
            <w:r w:rsidRPr="002C0C3F">
              <w:rPr>
                <w:rFonts w:ascii="Open Sans" w:hAnsi="Open Sans" w:cs="Open Sans"/>
                <w:sz w:val="20"/>
                <w:szCs w:val="20"/>
              </w:rPr>
              <w:t>provides</w:t>
            </w:r>
            <w:r w:rsidRPr="002C0C3F">
              <w:rPr>
                <w:rFonts w:ascii="Open Sans" w:hAnsi="Open Sans" w:cs="Open Sans"/>
                <w:spacing w:val="8"/>
                <w:sz w:val="20"/>
                <w:szCs w:val="20"/>
              </w:rPr>
              <w:t xml:space="preserve"> </w:t>
            </w:r>
            <w:r w:rsidRPr="002C0C3F">
              <w:rPr>
                <w:rFonts w:ascii="Open Sans" w:hAnsi="Open Sans" w:cs="Open Sans"/>
                <w:sz w:val="20"/>
                <w:szCs w:val="20"/>
              </w:rPr>
              <w:t>guidance</w:t>
            </w:r>
            <w:r w:rsidRPr="002C0C3F">
              <w:rPr>
                <w:rFonts w:ascii="Open Sans" w:hAnsi="Open Sans" w:cs="Open Sans"/>
                <w:spacing w:val="8"/>
                <w:sz w:val="20"/>
                <w:szCs w:val="20"/>
              </w:rPr>
              <w:t xml:space="preserve"> </w:t>
            </w:r>
            <w:r w:rsidRPr="002C0C3F">
              <w:rPr>
                <w:rFonts w:ascii="Open Sans" w:hAnsi="Open Sans" w:cs="Open Sans"/>
                <w:sz w:val="20"/>
                <w:szCs w:val="20"/>
              </w:rPr>
              <w:t>on</w:t>
            </w:r>
            <w:r w:rsidRPr="002C0C3F">
              <w:rPr>
                <w:rFonts w:ascii="Open Sans" w:hAnsi="Open Sans" w:cs="Open Sans"/>
                <w:spacing w:val="8"/>
                <w:sz w:val="20"/>
                <w:szCs w:val="20"/>
              </w:rPr>
              <w:t xml:space="preserve"> </w:t>
            </w:r>
            <w:r w:rsidRPr="002C0C3F">
              <w:rPr>
                <w:rFonts w:ascii="Open Sans" w:hAnsi="Open Sans" w:cs="Open Sans"/>
                <w:sz w:val="20"/>
                <w:szCs w:val="20"/>
              </w:rPr>
              <w:t>less</w:t>
            </w:r>
            <w:r w:rsidRPr="002C0C3F">
              <w:rPr>
                <w:rFonts w:ascii="Open Sans" w:hAnsi="Open Sans" w:cs="Open Sans"/>
                <w:spacing w:val="9"/>
                <w:sz w:val="20"/>
                <w:szCs w:val="20"/>
              </w:rPr>
              <w:t xml:space="preserve"> </w:t>
            </w:r>
            <w:r w:rsidRPr="002C0C3F">
              <w:rPr>
                <w:rFonts w:ascii="Open Sans" w:hAnsi="Open Sans" w:cs="Open Sans"/>
                <w:sz w:val="20"/>
                <w:szCs w:val="20"/>
              </w:rPr>
              <w:t>common</w:t>
            </w:r>
            <w:r w:rsidRPr="002C0C3F">
              <w:rPr>
                <w:rFonts w:ascii="Open Sans" w:hAnsi="Open Sans" w:cs="Open Sans"/>
                <w:spacing w:val="9"/>
                <w:sz w:val="20"/>
                <w:szCs w:val="20"/>
              </w:rPr>
              <w:t xml:space="preserve"> </w:t>
            </w:r>
            <w:r w:rsidRPr="002C0C3F">
              <w:rPr>
                <w:rFonts w:ascii="Open Sans" w:hAnsi="Open Sans" w:cs="Open Sans"/>
                <w:sz w:val="20"/>
                <w:szCs w:val="20"/>
              </w:rPr>
              <w:t>situations</w:t>
            </w:r>
            <w:r w:rsidRPr="002C0C3F">
              <w:rPr>
                <w:rFonts w:ascii="Open Sans" w:hAnsi="Open Sans" w:cs="Open Sans"/>
                <w:spacing w:val="8"/>
                <w:sz w:val="20"/>
                <w:szCs w:val="20"/>
              </w:rPr>
              <w:t xml:space="preserve"> </w:t>
            </w:r>
            <w:r w:rsidRPr="002C0C3F">
              <w:rPr>
                <w:rFonts w:ascii="Open Sans" w:hAnsi="Open Sans" w:cs="Open Sans"/>
                <w:sz w:val="20"/>
                <w:szCs w:val="20"/>
              </w:rPr>
              <w:t>when</w:t>
            </w:r>
            <w:r w:rsidRPr="002C0C3F">
              <w:rPr>
                <w:rFonts w:ascii="Open Sans" w:hAnsi="Open Sans" w:cs="Open Sans"/>
                <w:spacing w:val="9"/>
                <w:sz w:val="20"/>
                <w:szCs w:val="20"/>
              </w:rPr>
              <w:t xml:space="preserve"> </w:t>
            </w:r>
            <w:r w:rsidRPr="002C0C3F">
              <w:rPr>
                <w:rFonts w:ascii="Open Sans" w:hAnsi="Open Sans" w:cs="Open Sans"/>
                <w:sz w:val="20"/>
                <w:szCs w:val="20"/>
              </w:rPr>
              <w:t>consolidation</w:t>
            </w:r>
            <w:r w:rsidRPr="002C0C3F">
              <w:rPr>
                <w:rFonts w:ascii="Open Sans" w:hAnsi="Open Sans" w:cs="Open Sans"/>
                <w:spacing w:val="8"/>
                <w:sz w:val="20"/>
                <w:szCs w:val="20"/>
              </w:rPr>
              <w:t xml:space="preserve"> </w:t>
            </w:r>
            <w:r w:rsidRPr="002C0C3F">
              <w:rPr>
                <w:rFonts w:ascii="Open Sans" w:hAnsi="Open Sans" w:cs="Open Sans"/>
                <w:sz w:val="20"/>
                <w:szCs w:val="20"/>
              </w:rPr>
              <w:t>might</w:t>
            </w:r>
            <w:r w:rsidRPr="002C0C3F">
              <w:rPr>
                <w:rFonts w:ascii="Open Sans" w:hAnsi="Open Sans" w:cs="Open Sans"/>
                <w:spacing w:val="7"/>
                <w:sz w:val="20"/>
                <w:szCs w:val="20"/>
              </w:rPr>
              <w:t xml:space="preserve"> </w:t>
            </w:r>
            <w:r w:rsidRPr="002C0C3F">
              <w:rPr>
                <w:rFonts w:ascii="Open Sans" w:hAnsi="Open Sans" w:cs="Open Sans"/>
                <w:sz w:val="20"/>
                <w:szCs w:val="20"/>
              </w:rPr>
              <w:t>not</w:t>
            </w:r>
            <w:r w:rsidRPr="002C0C3F">
              <w:rPr>
                <w:rFonts w:ascii="Open Sans" w:hAnsi="Open Sans" w:cs="Open Sans"/>
                <w:spacing w:val="6"/>
                <w:sz w:val="20"/>
                <w:szCs w:val="20"/>
              </w:rPr>
              <w:t xml:space="preserve"> </w:t>
            </w:r>
            <w:r w:rsidRPr="002C0C3F">
              <w:rPr>
                <w:rFonts w:ascii="Open Sans" w:hAnsi="Open Sans" w:cs="Open Sans"/>
                <w:sz w:val="20"/>
                <w:szCs w:val="20"/>
              </w:rPr>
              <w:t>be</w:t>
            </w:r>
            <w:r w:rsidRPr="002C0C3F">
              <w:rPr>
                <w:rFonts w:ascii="Open Sans" w:hAnsi="Open Sans" w:cs="Open Sans"/>
                <w:spacing w:val="7"/>
                <w:sz w:val="20"/>
                <w:szCs w:val="20"/>
              </w:rPr>
              <w:t xml:space="preserve"> </w:t>
            </w:r>
            <w:r w:rsidRPr="002C0C3F">
              <w:rPr>
                <w:rFonts w:ascii="Open Sans" w:hAnsi="Open Sans" w:cs="Open Sans"/>
                <w:spacing w:val="-2"/>
                <w:sz w:val="20"/>
                <w:szCs w:val="20"/>
              </w:rPr>
              <w:t>appropriate.</w:t>
            </w:r>
            <w:r w:rsidR="00EF110B">
              <w:rPr>
                <w:rFonts w:ascii="Open Sans" w:hAnsi="Open Sans" w:cs="Open Sans"/>
                <w:spacing w:val="-2"/>
                <w:sz w:val="20"/>
                <w:szCs w:val="20"/>
              </w:rPr>
              <w:t xml:space="preserve"> </w:t>
            </w:r>
            <w:r w:rsidRPr="002C0C3F">
              <w:rPr>
                <w:rFonts w:ascii="Open Sans" w:hAnsi="Open Sans" w:cs="Open Sans"/>
                <w:sz w:val="20"/>
                <w:szCs w:val="20"/>
              </w:rPr>
              <w:t>The</w:t>
            </w:r>
            <w:r w:rsidRPr="002C0C3F">
              <w:rPr>
                <w:rFonts w:ascii="Open Sans" w:hAnsi="Open Sans" w:cs="Open Sans"/>
                <w:spacing w:val="-1"/>
                <w:sz w:val="20"/>
                <w:szCs w:val="20"/>
              </w:rPr>
              <w:t xml:space="preserve"> </w:t>
            </w:r>
            <w:r w:rsidRPr="002C0C3F">
              <w:rPr>
                <w:rFonts w:ascii="Open Sans" w:hAnsi="Open Sans" w:cs="Open Sans"/>
                <w:sz w:val="20"/>
                <w:szCs w:val="20"/>
              </w:rPr>
              <w:t xml:space="preserve">Section </w:t>
            </w:r>
            <w:r w:rsidR="00EF110B">
              <w:rPr>
                <w:rFonts w:ascii="Open Sans" w:hAnsi="Open Sans" w:cs="Open Sans"/>
                <w:sz w:val="20"/>
                <w:szCs w:val="20"/>
              </w:rPr>
              <w:t xml:space="preserve">uses </w:t>
            </w:r>
            <w:r w:rsidRPr="002C0C3F">
              <w:rPr>
                <w:rFonts w:ascii="Open Sans" w:hAnsi="Open Sans" w:cs="Open Sans"/>
                <w:spacing w:val="-2"/>
                <w:sz w:val="20"/>
                <w:szCs w:val="20"/>
              </w:rPr>
              <w:t>NPO</w:t>
            </w:r>
            <w:r w:rsidR="00EF110B">
              <w:rPr>
                <w:rFonts w:ascii="Open Sans" w:hAnsi="Open Sans" w:cs="Open Sans"/>
                <w:spacing w:val="-2"/>
                <w:sz w:val="20"/>
                <w:szCs w:val="20"/>
              </w:rPr>
              <w:t>-</w:t>
            </w:r>
            <w:r w:rsidRPr="002C0C3F">
              <w:rPr>
                <w:rFonts w:ascii="Open Sans" w:hAnsi="Open Sans" w:cs="Open Sans"/>
                <w:spacing w:val="-2"/>
                <w:sz w:val="20"/>
                <w:szCs w:val="20"/>
              </w:rPr>
              <w:t>s</w:t>
            </w:r>
            <w:r w:rsidR="00EF110B">
              <w:rPr>
                <w:rFonts w:ascii="Open Sans" w:hAnsi="Open Sans" w:cs="Open Sans"/>
                <w:spacing w:val="-2"/>
                <w:sz w:val="20"/>
                <w:szCs w:val="20"/>
              </w:rPr>
              <w:t>pecific terminology</w:t>
            </w:r>
            <w:r w:rsidRPr="002C0C3F">
              <w:rPr>
                <w:rFonts w:ascii="Open Sans" w:hAnsi="Open Sans" w:cs="Open Sans"/>
                <w:spacing w:val="-2"/>
                <w:sz w:val="20"/>
                <w:szCs w:val="20"/>
              </w:rPr>
              <w:t>.</w:t>
            </w:r>
          </w:p>
        </w:tc>
      </w:tr>
      <w:tr w:rsidR="008A350D" w:rsidRPr="00EB6705" w14:paraId="7A41DEA4" w14:textId="77777777" w:rsidTr="00A276B0">
        <w:tc>
          <w:tcPr>
            <w:tcW w:w="4388" w:type="dxa"/>
          </w:tcPr>
          <w:p w14:paraId="36B6F157" w14:textId="77777777" w:rsidR="008A350D" w:rsidRPr="00EB6705" w:rsidRDefault="008A350D" w:rsidP="00AC16B1">
            <w:pPr>
              <w:spacing w:before="120" w:after="120"/>
              <w:jc w:val="both"/>
              <w:rPr>
                <w:rFonts w:ascii="Open Sans" w:hAnsi="Open Sans" w:cs="Open Sans"/>
                <w:b/>
                <w:bCs/>
                <w:sz w:val="20"/>
                <w:szCs w:val="20"/>
                <w:lang w:val="en-US"/>
              </w:rPr>
            </w:pPr>
          </w:p>
        </w:tc>
        <w:tc>
          <w:tcPr>
            <w:tcW w:w="1642" w:type="dxa"/>
          </w:tcPr>
          <w:p w14:paraId="23556D86" w14:textId="0D213327" w:rsidR="008A350D" w:rsidRPr="00EB6705" w:rsidRDefault="008A350D" w:rsidP="00AC16B1">
            <w:pPr>
              <w:spacing w:before="120" w:after="120"/>
              <w:jc w:val="both"/>
              <w:rPr>
                <w:rFonts w:ascii="Open Sans" w:hAnsi="Open Sans" w:cs="Open Sans"/>
                <w:sz w:val="20"/>
                <w:szCs w:val="20"/>
                <w:lang w:val="en-US"/>
              </w:rPr>
            </w:pPr>
            <w:r w:rsidRPr="00EB6705">
              <w:rPr>
                <w:rFonts w:ascii="Open Sans" w:hAnsi="Open Sans" w:cs="Open Sans"/>
                <w:sz w:val="20"/>
                <w:szCs w:val="20"/>
                <w:lang w:val="en-US"/>
              </w:rPr>
              <w:t>References</w:t>
            </w:r>
          </w:p>
        </w:tc>
        <w:tc>
          <w:tcPr>
            <w:tcW w:w="8282" w:type="dxa"/>
          </w:tcPr>
          <w:p w14:paraId="1F577C22" w14:textId="2A7F1387" w:rsidR="008A350D" w:rsidRPr="00EB6705" w:rsidRDefault="008A350D" w:rsidP="00AC16B1">
            <w:pPr>
              <w:spacing w:before="120" w:after="120"/>
              <w:jc w:val="both"/>
              <w:rPr>
                <w:rFonts w:ascii="Open Sans" w:hAnsi="Open Sans" w:cs="Open Sans"/>
                <w:b/>
                <w:bCs/>
                <w:sz w:val="20"/>
                <w:szCs w:val="20"/>
                <w:lang w:val="nl-NL"/>
              </w:rPr>
            </w:pPr>
            <w:r w:rsidRPr="00EB6705">
              <w:rPr>
                <w:rFonts w:ascii="Open Sans" w:hAnsi="Open Sans" w:cs="Open Sans"/>
                <w:b/>
                <w:bCs/>
                <w:sz w:val="20"/>
                <w:szCs w:val="20"/>
                <w:lang w:val="nl-NL"/>
              </w:rPr>
              <w:t>Response</w:t>
            </w:r>
          </w:p>
        </w:tc>
      </w:tr>
      <w:tr w:rsidR="008A350D" w:rsidRPr="00EB6705" w14:paraId="36BDF626" w14:textId="77777777" w:rsidTr="00A276B0">
        <w:tc>
          <w:tcPr>
            <w:tcW w:w="4388" w:type="dxa"/>
          </w:tcPr>
          <w:p w14:paraId="051E5644" w14:textId="05BE887A" w:rsidR="008A350D" w:rsidRPr="008A350D" w:rsidRDefault="008A350D" w:rsidP="00AC16B1">
            <w:pPr>
              <w:numPr>
                <w:ilvl w:val="0"/>
                <w:numId w:val="8"/>
              </w:numPr>
              <w:spacing w:before="120" w:after="120"/>
              <w:ind w:left="318"/>
              <w:jc w:val="both"/>
              <w:rPr>
                <w:rFonts w:ascii="Open Sans" w:hAnsi="Open Sans" w:cs="Open Sans"/>
                <w:sz w:val="20"/>
                <w:szCs w:val="20"/>
                <w:lang w:val="en-US"/>
              </w:rPr>
            </w:pPr>
            <w:r w:rsidRPr="00EB6705">
              <w:rPr>
                <w:rFonts w:ascii="Open Sans" w:hAnsi="Open Sans" w:cs="Open Sans"/>
                <w:sz w:val="20"/>
                <w:szCs w:val="20"/>
                <w:lang w:val="en-US"/>
              </w:rPr>
              <w:t>Is the Application Guidance to apply the control principles sufficient? If not, what changes or additions would you propose and why?</w:t>
            </w:r>
          </w:p>
        </w:tc>
        <w:tc>
          <w:tcPr>
            <w:tcW w:w="1642" w:type="dxa"/>
          </w:tcPr>
          <w:p w14:paraId="7C3E4787" w14:textId="77777777" w:rsidR="008A350D" w:rsidRPr="00EB6705" w:rsidRDefault="008A350D" w:rsidP="00AC16B1">
            <w:pPr>
              <w:spacing w:before="120" w:after="120"/>
              <w:jc w:val="both"/>
              <w:rPr>
                <w:rFonts w:ascii="Open Sans" w:hAnsi="Open Sans" w:cs="Open Sans"/>
                <w:sz w:val="20"/>
                <w:szCs w:val="20"/>
                <w:lang w:val="nl-NL"/>
              </w:rPr>
            </w:pPr>
            <w:r w:rsidRPr="00EB6705">
              <w:rPr>
                <w:rFonts w:ascii="Open Sans" w:hAnsi="Open Sans" w:cs="Open Sans"/>
                <w:sz w:val="20"/>
                <w:szCs w:val="20"/>
                <w:lang w:val="nl-NL"/>
              </w:rPr>
              <w:t>AG9.1-AG9.14</w:t>
            </w:r>
          </w:p>
          <w:p w14:paraId="77E0258C" w14:textId="77777777" w:rsidR="008A350D" w:rsidRPr="00EB6705" w:rsidRDefault="008A350D" w:rsidP="00AC16B1">
            <w:pPr>
              <w:spacing w:before="120" w:after="120"/>
              <w:jc w:val="both"/>
              <w:rPr>
                <w:rFonts w:ascii="Open Sans" w:hAnsi="Open Sans" w:cs="Open Sans"/>
                <w:sz w:val="20"/>
                <w:szCs w:val="20"/>
                <w:lang w:val="en-US"/>
              </w:rPr>
            </w:pPr>
          </w:p>
        </w:tc>
        <w:tc>
          <w:tcPr>
            <w:tcW w:w="8282" w:type="dxa"/>
          </w:tcPr>
          <w:p w14:paraId="6D0D6A90" w14:textId="1C5C987C" w:rsidR="008A350D" w:rsidRPr="00850149" w:rsidRDefault="00850149" w:rsidP="00AC16B1">
            <w:pPr>
              <w:spacing w:before="120" w:after="120"/>
              <w:jc w:val="both"/>
              <w:rPr>
                <w:rFonts w:ascii="Open Sans" w:hAnsi="Open Sans" w:cs="Open Sans"/>
                <w:sz w:val="20"/>
                <w:szCs w:val="20"/>
                <w:lang w:val="nl-NL"/>
              </w:rPr>
            </w:pPr>
            <w:r w:rsidRPr="00850149">
              <w:rPr>
                <w:rFonts w:ascii="Open Sans" w:hAnsi="Open Sans" w:cs="Open Sans"/>
                <w:sz w:val="20"/>
                <w:szCs w:val="20"/>
                <w:lang w:val="nl-NL"/>
              </w:rPr>
              <w:t xml:space="preserve">Yes. </w:t>
            </w:r>
          </w:p>
        </w:tc>
      </w:tr>
      <w:tr w:rsidR="008A350D" w:rsidRPr="00EB6705" w14:paraId="3A6803D0" w14:textId="77777777" w:rsidTr="00A276B0">
        <w:tc>
          <w:tcPr>
            <w:tcW w:w="4388" w:type="dxa"/>
          </w:tcPr>
          <w:p w14:paraId="12F4AD57" w14:textId="01C18E36" w:rsidR="008A350D" w:rsidRPr="008A350D" w:rsidRDefault="008A350D" w:rsidP="00AC16B1">
            <w:pPr>
              <w:numPr>
                <w:ilvl w:val="0"/>
                <w:numId w:val="8"/>
              </w:numPr>
              <w:spacing w:before="120" w:after="120"/>
              <w:ind w:left="318"/>
              <w:jc w:val="both"/>
              <w:rPr>
                <w:rFonts w:ascii="Open Sans" w:hAnsi="Open Sans" w:cs="Open Sans"/>
                <w:sz w:val="20"/>
                <w:szCs w:val="20"/>
                <w:lang w:val="en-US"/>
              </w:rPr>
            </w:pPr>
            <w:r w:rsidRPr="00EB6705">
              <w:rPr>
                <w:rFonts w:ascii="Open Sans" w:hAnsi="Open Sans" w:cs="Open Sans"/>
                <w:sz w:val="20"/>
                <w:szCs w:val="20"/>
                <w:lang w:val="en-US"/>
              </w:rPr>
              <w:t xml:space="preserve">Do you agree that a rebuttable presumption relating to control should be retained? Is the current drafting sufficient? If not, what would you propose and why? </w:t>
            </w:r>
          </w:p>
        </w:tc>
        <w:tc>
          <w:tcPr>
            <w:tcW w:w="1642" w:type="dxa"/>
          </w:tcPr>
          <w:p w14:paraId="538DA35F" w14:textId="77777777" w:rsidR="008A350D" w:rsidRPr="00EB6705" w:rsidRDefault="008A350D" w:rsidP="00AC16B1">
            <w:pPr>
              <w:spacing w:before="120" w:after="120"/>
              <w:jc w:val="both"/>
              <w:rPr>
                <w:rFonts w:ascii="Open Sans" w:hAnsi="Open Sans" w:cs="Open Sans"/>
                <w:sz w:val="20"/>
                <w:szCs w:val="20"/>
                <w:lang w:val="nl-NL"/>
              </w:rPr>
            </w:pPr>
            <w:r w:rsidRPr="00EB6705">
              <w:rPr>
                <w:rFonts w:ascii="Open Sans" w:hAnsi="Open Sans" w:cs="Open Sans"/>
                <w:sz w:val="20"/>
                <w:szCs w:val="20"/>
                <w:lang w:val="nl-NL"/>
              </w:rPr>
              <w:t>G9.17</w:t>
            </w:r>
          </w:p>
          <w:p w14:paraId="4FAA8CDD" w14:textId="77777777" w:rsidR="008A350D" w:rsidRPr="00EB6705" w:rsidRDefault="008A350D" w:rsidP="00AC16B1">
            <w:pPr>
              <w:spacing w:before="120" w:after="120"/>
              <w:jc w:val="both"/>
              <w:rPr>
                <w:rFonts w:ascii="Open Sans" w:hAnsi="Open Sans" w:cs="Open Sans"/>
                <w:sz w:val="20"/>
                <w:szCs w:val="20"/>
                <w:lang w:val="en-US"/>
              </w:rPr>
            </w:pPr>
          </w:p>
        </w:tc>
        <w:tc>
          <w:tcPr>
            <w:tcW w:w="8282" w:type="dxa"/>
          </w:tcPr>
          <w:p w14:paraId="5CEAE535" w14:textId="5974F20B" w:rsidR="008A350D" w:rsidRPr="00EA7D76" w:rsidRDefault="00EE0BF0" w:rsidP="00AC16B1">
            <w:pPr>
              <w:spacing w:before="120" w:after="120"/>
              <w:jc w:val="both"/>
              <w:rPr>
                <w:rFonts w:ascii="Open Sans" w:hAnsi="Open Sans" w:cs="Open Sans"/>
                <w:sz w:val="20"/>
                <w:szCs w:val="20"/>
                <w:lang w:val="nl-NL"/>
              </w:rPr>
            </w:pPr>
            <w:r w:rsidRPr="00EA7D76">
              <w:rPr>
                <w:rFonts w:ascii="Open Sans" w:hAnsi="Open Sans" w:cs="Open Sans"/>
                <w:sz w:val="20"/>
                <w:szCs w:val="20"/>
                <w:lang w:val="nl-NL"/>
              </w:rPr>
              <w:t xml:space="preserve">Yes, the </w:t>
            </w:r>
            <w:r w:rsidR="00EA7D76" w:rsidRPr="00EA7D76">
              <w:rPr>
                <w:rFonts w:ascii="Open Sans" w:hAnsi="Open Sans" w:cs="Open Sans"/>
                <w:sz w:val="20"/>
                <w:szCs w:val="20"/>
                <w:lang w:val="nl-NL"/>
              </w:rPr>
              <w:t xml:space="preserve">rebutable presumption makes it easy to apply for the majority of NPOs with a common </w:t>
            </w:r>
            <w:r w:rsidR="00850149">
              <w:rPr>
                <w:rFonts w:ascii="Open Sans" w:hAnsi="Open Sans" w:cs="Open Sans"/>
                <w:sz w:val="20"/>
                <w:szCs w:val="20"/>
                <w:lang w:val="nl-NL"/>
              </w:rPr>
              <w:t xml:space="preserve">structure of a </w:t>
            </w:r>
            <w:r w:rsidR="00EA7D76" w:rsidRPr="00EA7D76">
              <w:rPr>
                <w:rFonts w:ascii="Open Sans" w:hAnsi="Open Sans" w:cs="Open Sans"/>
                <w:sz w:val="20"/>
                <w:szCs w:val="20"/>
                <w:lang w:val="nl-NL"/>
              </w:rPr>
              <w:t>NPO parent</w:t>
            </w:r>
            <w:r w:rsidR="00850149">
              <w:rPr>
                <w:rFonts w:ascii="Open Sans" w:hAnsi="Open Sans" w:cs="Open Sans"/>
                <w:sz w:val="20"/>
                <w:szCs w:val="20"/>
                <w:lang w:val="nl-NL"/>
              </w:rPr>
              <w:t xml:space="preserve"> owning a</w:t>
            </w:r>
            <w:r w:rsidR="00850149" w:rsidRPr="00EA7D76">
              <w:rPr>
                <w:rFonts w:ascii="Open Sans" w:hAnsi="Open Sans" w:cs="Open Sans"/>
                <w:sz w:val="20"/>
                <w:szCs w:val="20"/>
                <w:lang w:val="nl-NL"/>
              </w:rPr>
              <w:t xml:space="preserve"> </w:t>
            </w:r>
            <w:r w:rsidR="00EA7D76" w:rsidRPr="00EA7D76">
              <w:rPr>
                <w:rFonts w:ascii="Open Sans" w:hAnsi="Open Sans" w:cs="Open Sans"/>
                <w:sz w:val="20"/>
                <w:szCs w:val="20"/>
                <w:lang w:val="nl-NL"/>
              </w:rPr>
              <w:t xml:space="preserve">corporate subsidiary, which is generally established for tax purposes. Therefore, we believe it is helpful for users of INPAG. </w:t>
            </w:r>
          </w:p>
        </w:tc>
      </w:tr>
      <w:tr w:rsidR="008A350D" w:rsidRPr="00EB6705" w14:paraId="2F1EAA3D" w14:textId="77777777" w:rsidTr="00A276B0">
        <w:tc>
          <w:tcPr>
            <w:tcW w:w="4388" w:type="dxa"/>
          </w:tcPr>
          <w:p w14:paraId="1F5D6D4D" w14:textId="2954B857" w:rsidR="008A350D" w:rsidRPr="008A350D" w:rsidRDefault="008A350D" w:rsidP="00AC16B1">
            <w:pPr>
              <w:numPr>
                <w:ilvl w:val="0"/>
                <w:numId w:val="8"/>
              </w:numPr>
              <w:spacing w:before="120" w:after="120"/>
              <w:ind w:left="318"/>
              <w:jc w:val="both"/>
              <w:rPr>
                <w:rFonts w:ascii="Open Sans" w:hAnsi="Open Sans" w:cs="Open Sans"/>
                <w:sz w:val="20"/>
                <w:szCs w:val="20"/>
                <w:lang w:val="en-US"/>
              </w:rPr>
            </w:pPr>
            <w:r w:rsidRPr="00EB6705">
              <w:rPr>
                <w:rFonts w:ascii="Open Sans" w:hAnsi="Open Sans" w:cs="Open Sans"/>
                <w:sz w:val="20"/>
                <w:szCs w:val="20"/>
                <w:lang w:val="en-US"/>
              </w:rPr>
              <w:t xml:space="preserve">Is the Application Guidance sufficient to apply the fundamental characteristics of faithful representation and relevance to consolidation? If not, what additions would you propose and why? </w:t>
            </w:r>
          </w:p>
        </w:tc>
        <w:tc>
          <w:tcPr>
            <w:tcW w:w="1642" w:type="dxa"/>
          </w:tcPr>
          <w:p w14:paraId="21BF37FB" w14:textId="77777777" w:rsidR="008A350D" w:rsidRPr="00EB6705" w:rsidRDefault="008A350D" w:rsidP="00AC16B1">
            <w:pPr>
              <w:spacing w:before="120" w:after="120"/>
              <w:jc w:val="both"/>
              <w:rPr>
                <w:rFonts w:ascii="Open Sans" w:hAnsi="Open Sans" w:cs="Open Sans"/>
                <w:sz w:val="20"/>
                <w:szCs w:val="20"/>
                <w:lang w:val="nl-NL"/>
              </w:rPr>
            </w:pPr>
            <w:r w:rsidRPr="00EB6705">
              <w:rPr>
                <w:rFonts w:ascii="Open Sans" w:hAnsi="Open Sans" w:cs="Open Sans"/>
                <w:sz w:val="20"/>
                <w:szCs w:val="20"/>
                <w:lang w:val="nl-NL"/>
              </w:rPr>
              <w:t>G9.21-G9.22, AG9.17-AG9.19</w:t>
            </w:r>
          </w:p>
          <w:p w14:paraId="5E36E2BC" w14:textId="77777777" w:rsidR="008A350D" w:rsidRPr="00EB6705" w:rsidRDefault="008A350D" w:rsidP="00AC16B1">
            <w:pPr>
              <w:spacing w:before="120" w:after="120"/>
              <w:jc w:val="both"/>
              <w:rPr>
                <w:rFonts w:ascii="Open Sans" w:hAnsi="Open Sans" w:cs="Open Sans"/>
                <w:sz w:val="20"/>
                <w:szCs w:val="20"/>
                <w:lang w:val="en-US"/>
              </w:rPr>
            </w:pPr>
          </w:p>
        </w:tc>
        <w:tc>
          <w:tcPr>
            <w:tcW w:w="8282" w:type="dxa"/>
          </w:tcPr>
          <w:p w14:paraId="7EE3A3B6" w14:textId="5E595C6E" w:rsidR="008A350D" w:rsidRDefault="00EA7D76" w:rsidP="00AC16B1">
            <w:pPr>
              <w:spacing w:before="120" w:after="120"/>
              <w:jc w:val="both"/>
              <w:rPr>
                <w:rFonts w:ascii="Open Sans" w:hAnsi="Open Sans" w:cs="Open Sans"/>
                <w:sz w:val="20"/>
                <w:szCs w:val="20"/>
                <w:lang w:val="nl-NL"/>
              </w:rPr>
            </w:pPr>
            <w:r w:rsidRPr="0039577F">
              <w:rPr>
                <w:rFonts w:ascii="Open Sans" w:hAnsi="Open Sans" w:cs="Open Sans"/>
                <w:sz w:val="20"/>
                <w:szCs w:val="20"/>
                <w:lang w:val="nl-NL"/>
              </w:rPr>
              <w:t>Additional examples could be provided to explain when a subsidiary may not be consolidated</w:t>
            </w:r>
            <w:r w:rsidR="00DE58F6">
              <w:rPr>
                <w:rFonts w:ascii="Open Sans" w:hAnsi="Open Sans" w:cs="Open Sans"/>
                <w:sz w:val="20"/>
                <w:szCs w:val="20"/>
                <w:lang w:val="nl-NL"/>
              </w:rPr>
              <w:t>, eg</w:t>
            </w:r>
            <w:r w:rsidR="0039577F" w:rsidRPr="0039577F">
              <w:rPr>
                <w:rFonts w:ascii="Open Sans" w:hAnsi="Open Sans" w:cs="Open Sans"/>
                <w:sz w:val="20"/>
                <w:szCs w:val="20"/>
                <w:lang w:val="nl-NL"/>
              </w:rPr>
              <w:t xml:space="preserve"> when the subsidiary is not material to the results of the group</w:t>
            </w:r>
            <w:r w:rsidR="006A1289">
              <w:rPr>
                <w:rFonts w:ascii="Open Sans" w:hAnsi="Open Sans" w:cs="Open Sans"/>
                <w:sz w:val="20"/>
                <w:szCs w:val="20"/>
                <w:lang w:val="nl-NL"/>
              </w:rPr>
              <w:t>.</w:t>
            </w:r>
          </w:p>
          <w:p w14:paraId="7AA5363D" w14:textId="06E32A44" w:rsidR="009A300C" w:rsidRPr="0039577F" w:rsidRDefault="009A300C" w:rsidP="00AC16B1">
            <w:pPr>
              <w:spacing w:before="120" w:after="120"/>
              <w:jc w:val="both"/>
              <w:rPr>
                <w:rFonts w:ascii="Open Sans" w:hAnsi="Open Sans" w:cs="Open Sans"/>
                <w:sz w:val="20"/>
                <w:szCs w:val="20"/>
                <w:lang w:val="nl-NL"/>
              </w:rPr>
            </w:pPr>
          </w:p>
        </w:tc>
      </w:tr>
      <w:tr w:rsidR="008A350D" w:rsidRPr="00EB6705" w14:paraId="10910159" w14:textId="2F57F2D3" w:rsidTr="00A276B0">
        <w:tc>
          <w:tcPr>
            <w:tcW w:w="4388" w:type="dxa"/>
          </w:tcPr>
          <w:p w14:paraId="6A210A32" w14:textId="40B49990" w:rsidR="008A350D" w:rsidRPr="00EB6705" w:rsidRDefault="008A350D" w:rsidP="00AC16B1">
            <w:pPr>
              <w:numPr>
                <w:ilvl w:val="0"/>
                <w:numId w:val="8"/>
              </w:numPr>
              <w:spacing w:before="120" w:after="120"/>
              <w:ind w:left="318"/>
              <w:jc w:val="both"/>
              <w:rPr>
                <w:rFonts w:ascii="Open Sans" w:hAnsi="Open Sans" w:cs="Open Sans"/>
                <w:sz w:val="20"/>
                <w:szCs w:val="20"/>
                <w:lang w:val="en-US"/>
              </w:rPr>
            </w:pPr>
            <w:r w:rsidRPr="00EB6705">
              <w:rPr>
                <w:rFonts w:ascii="Open Sans" w:hAnsi="Open Sans" w:cs="Open Sans"/>
                <w:sz w:val="20"/>
                <w:szCs w:val="20"/>
                <w:lang w:val="en-US"/>
              </w:rPr>
              <w:lastRenderedPageBreak/>
              <w:t>Do you agree with the use of the terms ‘controlling NPO’, ‘controlled entity’ and ‘beneficial interest’ instead of ‘parent’, ‘subsidiary’ and ‘investment’? If not, what would you propose and why?</w:t>
            </w:r>
          </w:p>
        </w:tc>
        <w:tc>
          <w:tcPr>
            <w:tcW w:w="1642" w:type="dxa"/>
          </w:tcPr>
          <w:p w14:paraId="0832ED46" w14:textId="792D3FC1" w:rsidR="008A350D" w:rsidRPr="00EB6705" w:rsidRDefault="008A350D" w:rsidP="00AC16B1">
            <w:pPr>
              <w:spacing w:before="120" w:after="120"/>
              <w:jc w:val="both"/>
              <w:rPr>
                <w:rFonts w:ascii="Open Sans" w:hAnsi="Open Sans" w:cs="Open Sans"/>
                <w:b/>
                <w:bCs/>
                <w:sz w:val="20"/>
                <w:szCs w:val="20"/>
                <w:lang w:val="nl-NL"/>
              </w:rPr>
            </w:pPr>
            <w:r w:rsidRPr="00EB6705">
              <w:rPr>
                <w:rFonts w:ascii="Open Sans" w:hAnsi="Open Sans" w:cs="Open Sans"/>
                <w:sz w:val="20"/>
                <w:szCs w:val="20"/>
                <w:lang w:val="nl-NL"/>
              </w:rPr>
              <w:t>G9.7, G9.24</w:t>
            </w:r>
          </w:p>
        </w:tc>
        <w:tc>
          <w:tcPr>
            <w:tcW w:w="8282" w:type="dxa"/>
          </w:tcPr>
          <w:p w14:paraId="5C0B500F" w14:textId="1644FA65" w:rsidR="009A300C" w:rsidRPr="0039577F" w:rsidRDefault="0039577F" w:rsidP="0039577F">
            <w:pPr>
              <w:spacing w:before="120" w:after="120"/>
              <w:jc w:val="both"/>
              <w:rPr>
                <w:rFonts w:ascii="Open Sans" w:hAnsi="Open Sans" w:cs="Open Sans"/>
                <w:sz w:val="20"/>
                <w:szCs w:val="20"/>
                <w:lang w:val="nl-NL"/>
              </w:rPr>
            </w:pPr>
            <w:r w:rsidRPr="0039577F">
              <w:rPr>
                <w:rFonts w:ascii="Open Sans" w:hAnsi="Open Sans" w:cs="Open Sans"/>
                <w:sz w:val="20"/>
                <w:szCs w:val="20"/>
                <w:lang w:val="nl-NL"/>
              </w:rPr>
              <w:t>Whilst we do not disagree with the alternatives proposed, as mentioned previously, we believe that the preparers should be allowed to use different terminology, provided that it is not misleading. This would also allow for adapations to be made to the standard suggested wording where there are jurisdictional requirements.</w:t>
            </w:r>
          </w:p>
        </w:tc>
      </w:tr>
    </w:tbl>
    <w:p w14:paraId="28006D2B" w14:textId="57B6C013" w:rsidR="001C3A48" w:rsidRPr="00EB6705" w:rsidRDefault="001C3A48" w:rsidP="00AC16B1">
      <w:pPr>
        <w:spacing w:before="120" w:after="120"/>
        <w:rPr>
          <w:rFonts w:ascii="Open Sans" w:hAnsi="Open Sans" w:cs="Open Sans"/>
          <w:sz w:val="20"/>
          <w:szCs w:val="20"/>
        </w:rPr>
      </w:pPr>
    </w:p>
    <w:tbl>
      <w:tblPr>
        <w:tblStyle w:val="TableGrid"/>
        <w:tblW w:w="14312" w:type="dxa"/>
        <w:tblLook w:val="04A0" w:firstRow="1" w:lastRow="0" w:firstColumn="1" w:lastColumn="0" w:noHBand="0" w:noVBand="1"/>
      </w:tblPr>
      <w:tblGrid>
        <w:gridCol w:w="4388"/>
        <w:gridCol w:w="1642"/>
        <w:gridCol w:w="8282"/>
      </w:tblGrid>
      <w:tr w:rsidR="00D8539B" w:rsidRPr="00EB6705" w14:paraId="7591A70A" w14:textId="77777777" w:rsidTr="001F3819">
        <w:tc>
          <w:tcPr>
            <w:tcW w:w="4388" w:type="dxa"/>
          </w:tcPr>
          <w:p w14:paraId="622BD4A2" w14:textId="7E01D348" w:rsidR="00D8539B" w:rsidRPr="00EB6705" w:rsidRDefault="00D8539B" w:rsidP="00AC16B1">
            <w:pPr>
              <w:spacing w:before="120" w:after="120"/>
              <w:jc w:val="both"/>
              <w:rPr>
                <w:rFonts w:ascii="Open Sans" w:hAnsi="Open Sans" w:cs="Open Sans"/>
                <w:b/>
                <w:bCs/>
                <w:sz w:val="20"/>
                <w:szCs w:val="20"/>
                <w:lang w:val="en-US"/>
              </w:rPr>
            </w:pPr>
            <w:r w:rsidRPr="00EB6705">
              <w:rPr>
                <w:rFonts w:ascii="Open Sans" w:hAnsi="Open Sans" w:cs="Open Sans"/>
                <w:b/>
                <w:bCs/>
                <w:sz w:val="20"/>
                <w:szCs w:val="20"/>
                <w:lang w:val="en-US"/>
              </w:rPr>
              <w:t>Question 11: Approach to accounting policies, construction of estimates and accounting for errors</w:t>
            </w:r>
          </w:p>
        </w:tc>
        <w:tc>
          <w:tcPr>
            <w:tcW w:w="9924" w:type="dxa"/>
            <w:gridSpan w:val="2"/>
          </w:tcPr>
          <w:p w14:paraId="18F7CD74" w14:textId="5E642A8C" w:rsidR="00D8539B" w:rsidRPr="002C5B7D" w:rsidRDefault="002C5B7D" w:rsidP="00AC16B1">
            <w:pPr>
              <w:spacing w:before="120" w:after="120"/>
              <w:jc w:val="both"/>
              <w:rPr>
                <w:rFonts w:ascii="Open Sans" w:hAnsi="Open Sans" w:cs="Open Sans"/>
                <w:b/>
                <w:bCs/>
                <w:sz w:val="20"/>
                <w:szCs w:val="20"/>
                <w:lang w:val="en-US"/>
              </w:rPr>
            </w:pPr>
            <w:r w:rsidRPr="002C5B7D">
              <w:rPr>
                <w:rFonts w:ascii="Open Sans" w:hAnsi="Open Sans" w:cs="Open Sans"/>
                <w:w w:val="105"/>
                <w:sz w:val="20"/>
                <w:szCs w:val="20"/>
              </w:rPr>
              <w:t>This</w:t>
            </w:r>
            <w:r w:rsidRPr="002C5B7D">
              <w:rPr>
                <w:rFonts w:ascii="Open Sans" w:hAnsi="Open Sans" w:cs="Open Sans"/>
                <w:spacing w:val="-17"/>
                <w:w w:val="105"/>
                <w:sz w:val="20"/>
                <w:szCs w:val="20"/>
              </w:rPr>
              <w:t xml:space="preserve"> </w:t>
            </w:r>
            <w:r w:rsidRPr="002C5B7D">
              <w:rPr>
                <w:rFonts w:ascii="Open Sans" w:hAnsi="Open Sans" w:cs="Open Sans"/>
                <w:w w:val="105"/>
                <w:sz w:val="20"/>
                <w:szCs w:val="20"/>
              </w:rPr>
              <w:t>Section</w:t>
            </w:r>
            <w:r w:rsidRPr="002C5B7D">
              <w:rPr>
                <w:rFonts w:ascii="Open Sans" w:hAnsi="Open Sans" w:cs="Open Sans"/>
                <w:spacing w:val="-16"/>
                <w:w w:val="105"/>
                <w:sz w:val="20"/>
                <w:szCs w:val="20"/>
              </w:rPr>
              <w:t xml:space="preserve"> </w:t>
            </w:r>
            <w:r w:rsidRPr="002C5B7D">
              <w:rPr>
                <w:rFonts w:ascii="Open Sans" w:hAnsi="Open Sans" w:cs="Open Sans"/>
                <w:w w:val="105"/>
                <w:sz w:val="20"/>
                <w:szCs w:val="20"/>
              </w:rPr>
              <w:t>sets</w:t>
            </w:r>
            <w:r w:rsidRPr="002C5B7D">
              <w:rPr>
                <w:rFonts w:ascii="Open Sans" w:hAnsi="Open Sans" w:cs="Open Sans"/>
                <w:spacing w:val="-16"/>
                <w:w w:val="105"/>
                <w:sz w:val="20"/>
                <w:szCs w:val="20"/>
              </w:rPr>
              <w:t xml:space="preserve"> </w:t>
            </w:r>
            <w:r w:rsidRPr="002C5B7D">
              <w:rPr>
                <w:rFonts w:ascii="Open Sans" w:hAnsi="Open Sans" w:cs="Open Sans"/>
                <w:w w:val="105"/>
                <w:sz w:val="20"/>
                <w:szCs w:val="20"/>
              </w:rPr>
              <w:t>out</w:t>
            </w:r>
            <w:r w:rsidRPr="002C5B7D">
              <w:rPr>
                <w:rFonts w:ascii="Open Sans" w:hAnsi="Open Sans" w:cs="Open Sans"/>
                <w:spacing w:val="-16"/>
                <w:w w:val="105"/>
                <w:sz w:val="20"/>
                <w:szCs w:val="20"/>
              </w:rPr>
              <w:t xml:space="preserve"> </w:t>
            </w:r>
            <w:r w:rsidRPr="002C5B7D">
              <w:rPr>
                <w:rFonts w:ascii="Open Sans" w:hAnsi="Open Sans" w:cs="Open Sans"/>
                <w:w w:val="105"/>
                <w:sz w:val="20"/>
                <w:szCs w:val="20"/>
              </w:rPr>
              <w:t>the</w:t>
            </w:r>
            <w:r w:rsidRPr="002C5B7D">
              <w:rPr>
                <w:rFonts w:ascii="Open Sans" w:hAnsi="Open Sans" w:cs="Open Sans"/>
                <w:spacing w:val="-16"/>
                <w:w w:val="105"/>
                <w:sz w:val="20"/>
                <w:szCs w:val="20"/>
              </w:rPr>
              <w:t xml:space="preserve"> </w:t>
            </w:r>
            <w:r w:rsidRPr="002C5B7D">
              <w:rPr>
                <w:rFonts w:ascii="Open Sans" w:hAnsi="Open Sans" w:cs="Open Sans"/>
                <w:w w:val="105"/>
                <w:sz w:val="20"/>
                <w:szCs w:val="20"/>
              </w:rPr>
              <w:t>requirements</w:t>
            </w:r>
            <w:r w:rsidRPr="002C5B7D">
              <w:rPr>
                <w:rFonts w:ascii="Open Sans" w:hAnsi="Open Sans" w:cs="Open Sans"/>
                <w:spacing w:val="-16"/>
                <w:w w:val="105"/>
                <w:sz w:val="20"/>
                <w:szCs w:val="20"/>
              </w:rPr>
              <w:t xml:space="preserve"> </w:t>
            </w:r>
            <w:r w:rsidRPr="002C5B7D">
              <w:rPr>
                <w:rFonts w:ascii="Open Sans" w:hAnsi="Open Sans" w:cs="Open Sans"/>
                <w:w w:val="105"/>
                <w:sz w:val="20"/>
                <w:szCs w:val="20"/>
              </w:rPr>
              <w:t>for</w:t>
            </w:r>
            <w:r w:rsidRPr="002C5B7D">
              <w:rPr>
                <w:rFonts w:ascii="Open Sans" w:hAnsi="Open Sans" w:cs="Open Sans"/>
                <w:spacing w:val="-16"/>
                <w:w w:val="105"/>
                <w:sz w:val="20"/>
                <w:szCs w:val="20"/>
              </w:rPr>
              <w:t xml:space="preserve"> </w:t>
            </w:r>
            <w:r w:rsidRPr="002C5B7D">
              <w:rPr>
                <w:rFonts w:ascii="Open Sans" w:hAnsi="Open Sans" w:cs="Open Sans"/>
                <w:w w:val="105"/>
                <w:sz w:val="20"/>
                <w:szCs w:val="20"/>
              </w:rPr>
              <w:t>disclosure</w:t>
            </w:r>
            <w:r w:rsidRPr="002C5B7D">
              <w:rPr>
                <w:rFonts w:ascii="Open Sans" w:hAnsi="Open Sans" w:cs="Open Sans"/>
                <w:spacing w:val="-16"/>
                <w:w w:val="105"/>
                <w:sz w:val="20"/>
                <w:szCs w:val="20"/>
              </w:rPr>
              <w:t xml:space="preserve"> </w:t>
            </w:r>
            <w:r w:rsidRPr="002C5B7D">
              <w:rPr>
                <w:rFonts w:ascii="Open Sans" w:hAnsi="Open Sans" w:cs="Open Sans"/>
                <w:w w:val="105"/>
                <w:sz w:val="20"/>
                <w:szCs w:val="20"/>
              </w:rPr>
              <w:t>and</w:t>
            </w:r>
            <w:r w:rsidRPr="002C5B7D">
              <w:rPr>
                <w:rFonts w:ascii="Open Sans" w:hAnsi="Open Sans" w:cs="Open Sans"/>
                <w:spacing w:val="-16"/>
                <w:w w:val="105"/>
                <w:sz w:val="20"/>
                <w:szCs w:val="20"/>
              </w:rPr>
              <w:t xml:space="preserve"> </w:t>
            </w:r>
            <w:r w:rsidRPr="002C5B7D">
              <w:rPr>
                <w:rFonts w:ascii="Open Sans" w:hAnsi="Open Sans" w:cs="Open Sans"/>
                <w:w w:val="105"/>
                <w:sz w:val="20"/>
                <w:szCs w:val="20"/>
              </w:rPr>
              <w:t>approach</w:t>
            </w:r>
            <w:r w:rsidRPr="002C5B7D">
              <w:rPr>
                <w:rFonts w:ascii="Open Sans" w:hAnsi="Open Sans" w:cs="Open Sans"/>
                <w:spacing w:val="-16"/>
                <w:w w:val="105"/>
                <w:sz w:val="20"/>
                <w:szCs w:val="20"/>
              </w:rPr>
              <w:t xml:space="preserve"> </w:t>
            </w:r>
            <w:r w:rsidRPr="002C5B7D">
              <w:rPr>
                <w:rFonts w:ascii="Open Sans" w:hAnsi="Open Sans" w:cs="Open Sans"/>
                <w:w w:val="105"/>
                <w:sz w:val="20"/>
                <w:szCs w:val="20"/>
              </w:rPr>
              <w:t>to</w:t>
            </w:r>
            <w:r w:rsidRPr="002C5B7D">
              <w:rPr>
                <w:rFonts w:ascii="Open Sans" w:hAnsi="Open Sans" w:cs="Open Sans"/>
                <w:spacing w:val="-16"/>
                <w:w w:val="105"/>
                <w:sz w:val="20"/>
                <w:szCs w:val="20"/>
              </w:rPr>
              <w:t xml:space="preserve"> </w:t>
            </w:r>
            <w:r w:rsidRPr="002C5B7D">
              <w:rPr>
                <w:rFonts w:ascii="Open Sans" w:hAnsi="Open Sans" w:cs="Open Sans"/>
                <w:w w:val="105"/>
                <w:sz w:val="20"/>
                <w:szCs w:val="20"/>
              </w:rPr>
              <w:t>accounting</w:t>
            </w:r>
            <w:r w:rsidRPr="002C5B7D">
              <w:rPr>
                <w:rFonts w:ascii="Open Sans" w:hAnsi="Open Sans" w:cs="Open Sans"/>
                <w:spacing w:val="-16"/>
                <w:w w:val="105"/>
                <w:sz w:val="20"/>
                <w:szCs w:val="20"/>
              </w:rPr>
              <w:t xml:space="preserve"> </w:t>
            </w:r>
            <w:r w:rsidRPr="002C5B7D">
              <w:rPr>
                <w:rFonts w:ascii="Open Sans" w:hAnsi="Open Sans" w:cs="Open Sans"/>
                <w:w w:val="105"/>
                <w:sz w:val="20"/>
                <w:szCs w:val="20"/>
              </w:rPr>
              <w:t>policies,</w:t>
            </w:r>
            <w:r w:rsidRPr="002C5B7D">
              <w:rPr>
                <w:rFonts w:ascii="Open Sans" w:hAnsi="Open Sans" w:cs="Open Sans"/>
                <w:spacing w:val="-16"/>
                <w:w w:val="105"/>
                <w:sz w:val="20"/>
                <w:szCs w:val="20"/>
              </w:rPr>
              <w:t xml:space="preserve"> </w:t>
            </w:r>
            <w:r w:rsidRPr="002C5B7D">
              <w:rPr>
                <w:rFonts w:ascii="Open Sans" w:hAnsi="Open Sans" w:cs="Open Sans"/>
                <w:w w:val="105"/>
                <w:sz w:val="20"/>
                <w:szCs w:val="20"/>
              </w:rPr>
              <w:t>estimates</w:t>
            </w:r>
            <w:r w:rsidRPr="002C5B7D">
              <w:rPr>
                <w:rFonts w:ascii="Open Sans" w:hAnsi="Open Sans" w:cs="Open Sans"/>
                <w:spacing w:val="-16"/>
                <w:w w:val="105"/>
                <w:sz w:val="20"/>
                <w:szCs w:val="20"/>
              </w:rPr>
              <w:t xml:space="preserve"> </w:t>
            </w:r>
            <w:r w:rsidRPr="002C5B7D">
              <w:rPr>
                <w:rFonts w:ascii="Open Sans" w:hAnsi="Open Sans" w:cs="Open Sans"/>
                <w:w w:val="105"/>
                <w:sz w:val="20"/>
                <w:szCs w:val="20"/>
              </w:rPr>
              <w:t xml:space="preserve">and </w:t>
            </w:r>
            <w:r w:rsidRPr="002C5B7D">
              <w:rPr>
                <w:rFonts w:ascii="Open Sans" w:hAnsi="Open Sans" w:cs="Open Sans"/>
                <w:sz w:val="20"/>
                <w:szCs w:val="20"/>
              </w:rPr>
              <w:t>errors.</w:t>
            </w:r>
            <w:r w:rsidRPr="002C5B7D">
              <w:rPr>
                <w:rFonts w:ascii="Open Sans" w:hAnsi="Open Sans" w:cs="Open Sans"/>
                <w:spacing w:val="40"/>
                <w:sz w:val="20"/>
                <w:szCs w:val="20"/>
              </w:rPr>
              <w:t xml:space="preserve"> </w:t>
            </w:r>
            <w:r w:rsidRPr="002C5B7D">
              <w:rPr>
                <w:rFonts w:ascii="Open Sans" w:hAnsi="Open Sans" w:cs="Open Sans"/>
                <w:sz w:val="20"/>
                <w:szCs w:val="20"/>
              </w:rPr>
              <w:t xml:space="preserve">There are no known NPO specific issues for this Section with modifications made to align with other </w:t>
            </w:r>
            <w:r w:rsidRPr="002C5B7D">
              <w:rPr>
                <w:rFonts w:ascii="Open Sans" w:hAnsi="Open Sans" w:cs="Open Sans"/>
                <w:spacing w:val="-2"/>
                <w:w w:val="105"/>
                <w:sz w:val="20"/>
                <w:szCs w:val="20"/>
              </w:rPr>
              <w:t>Sections.</w:t>
            </w:r>
          </w:p>
        </w:tc>
      </w:tr>
      <w:tr w:rsidR="00D8539B" w:rsidRPr="00EB6705" w14:paraId="3BAD5B84" w14:textId="77777777" w:rsidTr="00A276B0">
        <w:tc>
          <w:tcPr>
            <w:tcW w:w="4388" w:type="dxa"/>
          </w:tcPr>
          <w:p w14:paraId="273F15A5" w14:textId="77777777" w:rsidR="00D8539B" w:rsidRPr="00EB6705" w:rsidRDefault="00D8539B" w:rsidP="00AC16B1">
            <w:pPr>
              <w:spacing w:before="120" w:after="120"/>
              <w:jc w:val="both"/>
              <w:rPr>
                <w:rFonts w:ascii="Open Sans" w:hAnsi="Open Sans" w:cs="Open Sans"/>
                <w:b/>
                <w:bCs/>
                <w:sz w:val="20"/>
                <w:szCs w:val="20"/>
                <w:lang w:val="en-US"/>
              </w:rPr>
            </w:pPr>
          </w:p>
        </w:tc>
        <w:tc>
          <w:tcPr>
            <w:tcW w:w="1642" w:type="dxa"/>
          </w:tcPr>
          <w:p w14:paraId="3A2E1B01" w14:textId="0A4A08F5" w:rsidR="00D8539B" w:rsidRPr="00EB6705" w:rsidRDefault="00D8539B" w:rsidP="00AC16B1">
            <w:pPr>
              <w:spacing w:before="120" w:after="120"/>
              <w:jc w:val="both"/>
              <w:rPr>
                <w:rFonts w:ascii="Open Sans" w:hAnsi="Open Sans" w:cs="Open Sans"/>
                <w:b/>
                <w:bCs/>
                <w:sz w:val="20"/>
                <w:szCs w:val="20"/>
                <w:lang w:val="en-US"/>
              </w:rPr>
            </w:pPr>
            <w:r w:rsidRPr="00EB6705">
              <w:rPr>
                <w:rFonts w:ascii="Open Sans" w:hAnsi="Open Sans" w:cs="Open Sans"/>
                <w:b/>
                <w:bCs/>
                <w:sz w:val="20"/>
                <w:szCs w:val="20"/>
                <w:lang w:val="en-US"/>
              </w:rPr>
              <w:t>References</w:t>
            </w:r>
          </w:p>
        </w:tc>
        <w:tc>
          <w:tcPr>
            <w:tcW w:w="8282" w:type="dxa"/>
          </w:tcPr>
          <w:p w14:paraId="15CEDAD2" w14:textId="55465DCB" w:rsidR="00D8539B" w:rsidRPr="00EB6705" w:rsidRDefault="00D8539B" w:rsidP="00AC16B1">
            <w:pPr>
              <w:spacing w:before="120" w:after="120"/>
              <w:jc w:val="both"/>
              <w:rPr>
                <w:rFonts w:ascii="Open Sans" w:hAnsi="Open Sans" w:cs="Open Sans"/>
                <w:b/>
                <w:bCs/>
                <w:sz w:val="20"/>
                <w:szCs w:val="20"/>
                <w:lang w:val="en-US"/>
              </w:rPr>
            </w:pPr>
            <w:r w:rsidRPr="00EB6705">
              <w:rPr>
                <w:rFonts w:ascii="Open Sans" w:hAnsi="Open Sans" w:cs="Open Sans"/>
                <w:b/>
                <w:bCs/>
                <w:sz w:val="20"/>
                <w:szCs w:val="20"/>
                <w:lang w:val="en-US"/>
              </w:rPr>
              <w:t>Responses</w:t>
            </w:r>
          </w:p>
        </w:tc>
      </w:tr>
      <w:tr w:rsidR="00D8539B" w:rsidRPr="00EB6705" w14:paraId="587B30F3" w14:textId="71DD862E" w:rsidTr="00A276B0">
        <w:tc>
          <w:tcPr>
            <w:tcW w:w="4388" w:type="dxa"/>
          </w:tcPr>
          <w:p w14:paraId="6192D17A" w14:textId="6B740B9E" w:rsidR="00D8539B" w:rsidRPr="00EA7D76" w:rsidRDefault="00D8539B" w:rsidP="00AC16B1">
            <w:pPr>
              <w:numPr>
                <w:ilvl w:val="0"/>
                <w:numId w:val="12"/>
              </w:numPr>
              <w:spacing w:before="120" w:after="120"/>
              <w:ind w:left="318"/>
              <w:jc w:val="both"/>
              <w:rPr>
                <w:rFonts w:ascii="Open Sans" w:hAnsi="Open Sans" w:cs="Open Sans"/>
                <w:sz w:val="20"/>
                <w:szCs w:val="20"/>
                <w:lang w:val="en-US"/>
              </w:rPr>
            </w:pPr>
            <w:r w:rsidRPr="00EA7D76">
              <w:rPr>
                <w:rFonts w:ascii="Open Sans" w:hAnsi="Open Sans" w:cs="Open Sans"/>
                <w:sz w:val="20"/>
                <w:szCs w:val="20"/>
                <w:lang w:val="en-US"/>
              </w:rPr>
              <w:t>Do you agree with the updates to Section 10 and that there are no additional NPO specific considerations that need to be addressed in this Section? If not, what changes or additions would you propose and why?</w:t>
            </w:r>
          </w:p>
        </w:tc>
        <w:tc>
          <w:tcPr>
            <w:tcW w:w="1642" w:type="dxa"/>
          </w:tcPr>
          <w:p w14:paraId="1C387EFA" w14:textId="77777777" w:rsidR="00D8539B" w:rsidRPr="00EB6705" w:rsidRDefault="00D8539B" w:rsidP="00AC16B1">
            <w:pPr>
              <w:spacing w:before="120" w:after="120"/>
              <w:jc w:val="both"/>
              <w:rPr>
                <w:rFonts w:ascii="Open Sans" w:hAnsi="Open Sans" w:cs="Open Sans"/>
                <w:b/>
                <w:bCs/>
                <w:sz w:val="20"/>
                <w:szCs w:val="20"/>
                <w:lang w:val="en-US"/>
              </w:rPr>
            </w:pPr>
          </w:p>
        </w:tc>
        <w:tc>
          <w:tcPr>
            <w:tcW w:w="8282" w:type="dxa"/>
          </w:tcPr>
          <w:p w14:paraId="5A7174F1" w14:textId="530784B7" w:rsidR="00D8539B" w:rsidRPr="0039577F" w:rsidRDefault="00EA7D76" w:rsidP="00AC16B1">
            <w:pPr>
              <w:spacing w:before="120" w:after="120"/>
              <w:jc w:val="both"/>
              <w:rPr>
                <w:rFonts w:ascii="Open Sans" w:hAnsi="Open Sans" w:cs="Open Sans"/>
                <w:sz w:val="20"/>
                <w:szCs w:val="20"/>
                <w:lang w:val="en-US"/>
              </w:rPr>
            </w:pPr>
            <w:r w:rsidRPr="0039577F">
              <w:rPr>
                <w:rFonts w:ascii="Open Sans" w:hAnsi="Open Sans" w:cs="Open Sans"/>
                <w:sz w:val="20"/>
                <w:szCs w:val="20"/>
                <w:lang w:val="en-US"/>
              </w:rPr>
              <w:t xml:space="preserve">Nothing to note that has not already been discussed elsewhere. </w:t>
            </w:r>
          </w:p>
        </w:tc>
      </w:tr>
    </w:tbl>
    <w:p w14:paraId="6D13A06C" w14:textId="18F37165" w:rsidR="001C3A48" w:rsidRPr="00EB6705" w:rsidRDefault="001C3A48" w:rsidP="00AC16B1">
      <w:pPr>
        <w:spacing w:before="120" w:after="120"/>
        <w:rPr>
          <w:rFonts w:ascii="Open Sans" w:hAnsi="Open Sans" w:cs="Open Sans"/>
          <w:sz w:val="20"/>
          <w:szCs w:val="20"/>
        </w:rPr>
      </w:pPr>
    </w:p>
    <w:tbl>
      <w:tblPr>
        <w:tblStyle w:val="TableGrid"/>
        <w:tblW w:w="14312" w:type="dxa"/>
        <w:tblLook w:val="04A0" w:firstRow="1" w:lastRow="0" w:firstColumn="1" w:lastColumn="0" w:noHBand="0" w:noVBand="1"/>
      </w:tblPr>
      <w:tblGrid>
        <w:gridCol w:w="4388"/>
        <w:gridCol w:w="1642"/>
        <w:gridCol w:w="8282"/>
      </w:tblGrid>
      <w:tr w:rsidR="00907EE8" w:rsidRPr="00EB6705" w14:paraId="2533EAC8" w14:textId="77777777" w:rsidTr="002766D7">
        <w:tc>
          <w:tcPr>
            <w:tcW w:w="4388" w:type="dxa"/>
          </w:tcPr>
          <w:p w14:paraId="4C430349" w14:textId="5B144CFA" w:rsidR="00907EE8" w:rsidRPr="00EB6705" w:rsidRDefault="00907EE8" w:rsidP="00AC16B1">
            <w:pPr>
              <w:spacing w:before="120" w:after="120"/>
              <w:jc w:val="both"/>
              <w:rPr>
                <w:rFonts w:ascii="Open Sans" w:hAnsi="Open Sans" w:cs="Open Sans"/>
                <w:b/>
                <w:bCs/>
                <w:sz w:val="20"/>
                <w:szCs w:val="20"/>
                <w:lang w:val="en-US"/>
              </w:rPr>
            </w:pPr>
            <w:r w:rsidRPr="00EB6705">
              <w:rPr>
                <w:rFonts w:ascii="Open Sans" w:hAnsi="Open Sans" w:cs="Open Sans"/>
                <w:b/>
                <w:bCs/>
                <w:sz w:val="20"/>
                <w:szCs w:val="20"/>
                <w:lang w:val="en-US"/>
              </w:rPr>
              <w:t xml:space="preserve">Question 12: Scope and content of narrative reporting </w:t>
            </w:r>
          </w:p>
          <w:p w14:paraId="102071DB" w14:textId="41E1F118" w:rsidR="00907EE8" w:rsidRPr="00EB6705" w:rsidRDefault="00907EE8" w:rsidP="00AC16B1">
            <w:pPr>
              <w:spacing w:before="120" w:after="120"/>
              <w:jc w:val="both"/>
              <w:rPr>
                <w:rFonts w:ascii="Open Sans" w:hAnsi="Open Sans" w:cs="Open Sans"/>
                <w:b/>
                <w:bCs/>
                <w:sz w:val="20"/>
                <w:szCs w:val="20"/>
                <w:lang w:val="en-US"/>
              </w:rPr>
            </w:pPr>
          </w:p>
        </w:tc>
        <w:tc>
          <w:tcPr>
            <w:tcW w:w="9924" w:type="dxa"/>
            <w:gridSpan w:val="2"/>
          </w:tcPr>
          <w:p w14:paraId="2AB963BC" w14:textId="60C4D61C" w:rsidR="00907EE8" w:rsidRPr="00EB6705" w:rsidRDefault="004933C9" w:rsidP="00AC16B1">
            <w:pPr>
              <w:pStyle w:val="TableParagraph"/>
              <w:spacing w:before="120" w:after="120"/>
              <w:ind w:left="0" w:right="204"/>
              <w:rPr>
                <w:rFonts w:ascii="Open Sans" w:hAnsi="Open Sans" w:cs="Open Sans"/>
                <w:b/>
                <w:bCs/>
                <w:sz w:val="20"/>
                <w:szCs w:val="20"/>
              </w:rPr>
            </w:pPr>
            <w:r w:rsidRPr="004933C9">
              <w:rPr>
                <w:rFonts w:ascii="Open Sans" w:hAnsi="Open Sans" w:cs="Open Sans"/>
                <w:sz w:val="20"/>
                <w:szCs w:val="20"/>
              </w:rPr>
              <w:lastRenderedPageBreak/>
              <w:t>This is a new Section that has been written specifically for NPOs.</w:t>
            </w:r>
            <w:r w:rsidRPr="004933C9">
              <w:rPr>
                <w:rFonts w:ascii="Open Sans" w:hAnsi="Open Sans" w:cs="Open Sans"/>
                <w:spacing w:val="40"/>
                <w:sz w:val="20"/>
                <w:szCs w:val="20"/>
              </w:rPr>
              <w:t xml:space="preserve"> </w:t>
            </w:r>
            <w:r w:rsidRPr="004933C9">
              <w:rPr>
                <w:rFonts w:ascii="Open Sans" w:hAnsi="Open Sans" w:cs="Open Sans"/>
                <w:sz w:val="20"/>
                <w:szCs w:val="20"/>
              </w:rPr>
              <w:t>It</w:t>
            </w:r>
            <w:r w:rsidRPr="004933C9">
              <w:rPr>
                <w:rFonts w:ascii="Open Sans" w:hAnsi="Open Sans" w:cs="Open Sans"/>
                <w:spacing w:val="11"/>
                <w:sz w:val="20"/>
                <w:szCs w:val="20"/>
              </w:rPr>
              <w:t xml:space="preserve"> </w:t>
            </w:r>
            <w:r w:rsidRPr="004933C9">
              <w:rPr>
                <w:rFonts w:ascii="Open Sans" w:hAnsi="Open Sans" w:cs="Open Sans"/>
                <w:sz w:val="20"/>
                <w:szCs w:val="20"/>
              </w:rPr>
              <w:t>sets</w:t>
            </w:r>
            <w:r w:rsidRPr="004933C9">
              <w:rPr>
                <w:rFonts w:ascii="Open Sans" w:hAnsi="Open Sans" w:cs="Open Sans"/>
                <w:spacing w:val="13"/>
                <w:sz w:val="20"/>
                <w:szCs w:val="20"/>
              </w:rPr>
              <w:t xml:space="preserve"> </w:t>
            </w:r>
            <w:r w:rsidRPr="004933C9">
              <w:rPr>
                <w:rFonts w:ascii="Open Sans" w:hAnsi="Open Sans" w:cs="Open Sans"/>
                <w:sz w:val="20"/>
                <w:szCs w:val="20"/>
              </w:rPr>
              <w:t>out</w:t>
            </w:r>
            <w:r w:rsidRPr="004933C9">
              <w:rPr>
                <w:rFonts w:ascii="Open Sans" w:hAnsi="Open Sans" w:cs="Open Sans"/>
                <w:spacing w:val="11"/>
                <w:sz w:val="20"/>
                <w:szCs w:val="20"/>
              </w:rPr>
              <w:t xml:space="preserve"> </w:t>
            </w:r>
            <w:r w:rsidRPr="004933C9">
              <w:rPr>
                <w:rFonts w:ascii="Open Sans" w:hAnsi="Open Sans" w:cs="Open Sans"/>
                <w:sz w:val="20"/>
                <w:szCs w:val="20"/>
              </w:rPr>
              <w:t>the</w:t>
            </w:r>
            <w:r w:rsidRPr="004933C9">
              <w:rPr>
                <w:rFonts w:ascii="Open Sans" w:hAnsi="Open Sans" w:cs="Open Sans"/>
                <w:spacing w:val="13"/>
                <w:sz w:val="20"/>
                <w:szCs w:val="20"/>
              </w:rPr>
              <w:t xml:space="preserve"> </w:t>
            </w:r>
            <w:r w:rsidRPr="004933C9">
              <w:rPr>
                <w:rFonts w:ascii="Open Sans" w:hAnsi="Open Sans" w:cs="Open Sans"/>
                <w:sz w:val="20"/>
                <w:szCs w:val="20"/>
              </w:rPr>
              <w:t>principles</w:t>
            </w:r>
            <w:r w:rsidRPr="004933C9">
              <w:rPr>
                <w:rFonts w:ascii="Open Sans" w:hAnsi="Open Sans" w:cs="Open Sans"/>
                <w:spacing w:val="14"/>
                <w:sz w:val="20"/>
                <w:szCs w:val="20"/>
              </w:rPr>
              <w:t xml:space="preserve"> </w:t>
            </w:r>
            <w:r w:rsidRPr="004933C9">
              <w:rPr>
                <w:rFonts w:ascii="Open Sans" w:hAnsi="Open Sans" w:cs="Open Sans"/>
                <w:sz w:val="20"/>
                <w:szCs w:val="20"/>
              </w:rPr>
              <w:t>for</w:t>
            </w:r>
            <w:r w:rsidRPr="004933C9">
              <w:rPr>
                <w:rFonts w:ascii="Open Sans" w:hAnsi="Open Sans" w:cs="Open Sans"/>
                <w:spacing w:val="12"/>
                <w:sz w:val="20"/>
                <w:szCs w:val="20"/>
              </w:rPr>
              <w:t xml:space="preserve"> </w:t>
            </w:r>
            <w:r w:rsidRPr="004933C9">
              <w:rPr>
                <w:rFonts w:ascii="Open Sans" w:hAnsi="Open Sans" w:cs="Open Sans"/>
                <w:sz w:val="20"/>
                <w:szCs w:val="20"/>
              </w:rPr>
              <w:t>narrative</w:t>
            </w:r>
            <w:r w:rsidRPr="004933C9">
              <w:rPr>
                <w:rFonts w:ascii="Open Sans" w:hAnsi="Open Sans" w:cs="Open Sans"/>
                <w:spacing w:val="12"/>
                <w:sz w:val="20"/>
                <w:szCs w:val="20"/>
              </w:rPr>
              <w:t xml:space="preserve"> </w:t>
            </w:r>
            <w:r w:rsidRPr="004933C9">
              <w:rPr>
                <w:rFonts w:ascii="Open Sans" w:hAnsi="Open Sans" w:cs="Open Sans"/>
                <w:sz w:val="20"/>
                <w:szCs w:val="20"/>
              </w:rPr>
              <w:t>reporting,</w:t>
            </w:r>
            <w:r w:rsidRPr="004933C9">
              <w:rPr>
                <w:rFonts w:ascii="Open Sans" w:hAnsi="Open Sans" w:cs="Open Sans"/>
                <w:spacing w:val="14"/>
                <w:sz w:val="20"/>
                <w:szCs w:val="20"/>
              </w:rPr>
              <w:t xml:space="preserve"> </w:t>
            </w:r>
            <w:r w:rsidRPr="004933C9">
              <w:rPr>
                <w:rFonts w:ascii="Open Sans" w:hAnsi="Open Sans" w:cs="Open Sans"/>
                <w:sz w:val="20"/>
                <w:szCs w:val="20"/>
              </w:rPr>
              <w:t>including</w:t>
            </w:r>
            <w:r w:rsidRPr="004933C9">
              <w:rPr>
                <w:rFonts w:ascii="Open Sans" w:hAnsi="Open Sans" w:cs="Open Sans"/>
                <w:spacing w:val="14"/>
                <w:sz w:val="20"/>
                <w:szCs w:val="20"/>
              </w:rPr>
              <w:t xml:space="preserve"> </w:t>
            </w:r>
            <w:r w:rsidRPr="004933C9">
              <w:rPr>
                <w:rFonts w:ascii="Open Sans" w:hAnsi="Open Sans" w:cs="Open Sans"/>
                <w:sz w:val="20"/>
                <w:szCs w:val="20"/>
              </w:rPr>
              <w:t>the</w:t>
            </w:r>
            <w:r w:rsidRPr="004933C9">
              <w:rPr>
                <w:rFonts w:ascii="Open Sans" w:hAnsi="Open Sans" w:cs="Open Sans"/>
                <w:spacing w:val="12"/>
                <w:sz w:val="20"/>
                <w:szCs w:val="20"/>
              </w:rPr>
              <w:t xml:space="preserve"> </w:t>
            </w:r>
            <w:r w:rsidRPr="004933C9">
              <w:rPr>
                <w:rFonts w:ascii="Open Sans" w:hAnsi="Open Sans" w:cs="Open Sans"/>
                <w:sz w:val="20"/>
                <w:szCs w:val="20"/>
              </w:rPr>
              <w:t>qualitative</w:t>
            </w:r>
            <w:r w:rsidRPr="004933C9">
              <w:rPr>
                <w:rFonts w:ascii="Open Sans" w:hAnsi="Open Sans" w:cs="Open Sans"/>
                <w:spacing w:val="13"/>
                <w:sz w:val="20"/>
                <w:szCs w:val="20"/>
              </w:rPr>
              <w:t xml:space="preserve"> </w:t>
            </w:r>
            <w:r w:rsidRPr="004933C9">
              <w:rPr>
                <w:rFonts w:ascii="Open Sans" w:hAnsi="Open Sans" w:cs="Open Sans"/>
                <w:sz w:val="20"/>
                <w:szCs w:val="20"/>
              </w:rPr>
              <w:t>characteristics</w:t>
            </w:r>
            <w:r w:rsidRPr="004933C9">
              <w:rPr>
                <w:rFonts w:ascii="Open Sans" w:hAnsi="Open Sans" w:cs="Open Sans"/>
                <w:spacing w:val="14"/>
                <w:sz w:val="20"/>
                <w:szCs w:val="20"/>
              </w:rPr>
              <w:t xml:space="preserve"> </w:t>
            </w:r>
            <w:r w:rsidRPr="004933C9">
              <w:rPr>
                <w:rFonts w:ascii="Open Sans" w:hAnsi="Open Sans" w:cs="Open Sans"/>
                <w:sz w:val="20"/>
                <w:szCs w:val="20"/>
              </w:rPr>
              <w:t>of</w:t>
            </w:r>
            <w:r w:rsidRPr="004933C9">
              <w:rPr>
                <w:rFonts w:ascii="Open Sans" w:hAnsi="Open Sans" w:cs="Open Sans"/>
                <w:spacing w:val="12"/>
                <w:sz w:val="20"/>
                <w:szCs w:val="20"/>
              </w:rPr>
              <w:t xml:space="preserve"> </w:t>
            </w:r>
            <w:r w:rsidRPr="004933C9">
              <w:rPr>
                <w:rFonts w:ascii="Open Sans" w:hAnsi="Open Sans" w:cs="Open Sans"/>
                <w:sz w:val="20"/>
                <w:szCs w:val="20"/>
              </w:rPr>
              <w:t>the</w:t>
            </w:r>
            <w:r w:rsidRPr="004933C9">
              <w:rPr>
                <w:rFonts w:ascii="Open Sans" w:hAnsi="Open Sans" w:cs="Open Sans"/>
                <w:spacing w:val="12"/>
                <w:sz w:val="20"/>
                <w:szCs w:val="20"/>
              </w:rPr>
              <w:t xml:space="preserve"> </w:t>
            </w:r>
            <w:r w:rsidRPr="004933C9">
              <w:rPr>
                <w:rFonts w:ascii="Open Sans" w:hAnsi="Open Sans" w:cs="Open Sans"/>
                <w:sz w:val="20"/>
                <w:szCs w:val="20"/>
              </w:rPr>
              <w:t>information</w:t>
            </w:r>
            <w:r w:rsidRPr="004933C9">
              <w:rPr>
                <w:rFonts w:ascii="Open Sans" w:hAnsi="Open Sans" w:cs="Open Sans"/>
                <w:spacing w:val="14"/>
                <w:sz w:val="20"/>
                <w:szCs w:val="20"/>
              </w:rPr>
              <w:t xml:space="preserve"> </w:t>
            </w:r>
            <w:r w:rsidRPr="004933C9">
              <w:rPr>
                <w:rFonts w:ascii="Open Sans" w:hAnsi="Open Sans" w:cs="Open Sans"/>
                <w:spacing w:val="-5"/>
                <w:sz w:val="20"/>
                <w:szCs w:val="20"/>
              </w:rPr>
              <w:t>to</w:t>
            </w:r>
            <w:r w:rsidR="00CC2D7B">
              <w:rPr>
                <w:rFonts w:ascii="Open Sans" w:hAnsi="Open Sans" w:cs="Open Sans"/>
                <w:spacing w:val="-5"/>
                <w:sz w:val="20"/>
                <w:szCs w:val="20"/>
              </w:rPr>
              <w:t xml:space="preserve"> </w:t>
            </w:r>
            <w:r w:rsidRPr="004933C9">
              <w:rPr>
                <w:rFonts w:ascii="Open Sans" w:hAnsi="Open Sans" w:cs="Open Sans"/>
                <w:sz w:val="20"/>
                <w:szCs w:val="20"/>
              </w:rPr>
              <w:t>be included in the reports.</w:t>
            </w:r>
            <w:r w:rsidRPr="004933C9">
              <w:rPr>
                <w:rFonts w:ascii="Open Sans" w:hAnsi="Open Sans" w:cs="Open Sans"/>
                <w:spacing w:val="80"/>
                <w:sz w:val="20"/>
                <w:szCs w:val="20"/>
              </w:rPr>
              <w:t xml:space="preserve"> </w:t>
            </w:r>
            <w:r w:rsidR="00FD06CA">
              <w:rPr>
                <w:rFonts w:ascii="Open Sans" w:hAnsi="Open Sans" w:cs="Open Sans"/>
                <w:sz w:val="20"/>
                <w:szCs w:val="20"/>
              </w:rPr>
              <w:t>It</w:t>
            </w:r>
            <w:r w:rsidRPr="004933C9">
              <w:rPr>
                <w:rFonts w:ascii="Open Sans" w:hAnsi="Open Sans" w:cs="Open Sans"/>
                <w:sz w:val="20"/>
                <w:szCs w:val="20"/>
              </w:rPr>
              <w:t xml:space="preserve"> mandates the requirement for financial analysis and performance information to be </w:t>
            </w:r>
            <w:r w:rsidRPr="004933C9">
              <w:rPr>
                <w:rFonts w:ascii="Open Sans" w:hAnsi="Open Sans" w:cs="Open Sans"/>
                <w:sz w:val="20"/>
                <w:szCs w:val="20"/>
              </w:rPr>
              <w:lastRenderedPageBreak/>
              <w:t>included in general purpose financial reports.</w:t>
            </w:r>
            <w:r w:rsidRPr="004933C9">
              <w:rPr>
                <w:rFonts w:ascii="Open Sans" w:hAnsi="Open Sans" w:cs="Open Sans"/>
                <w:spacing w:val="80"/>
                <w:sz w:val="20"/>
                <w:szCs w:val="20"/>
              </w:rPr>
              <w:t xml:space="preserve"> </w:t>
            </w:r>
            <w:r w:rsidRPr="004933C9">
              <w:rPr>
                <w:rFonts w:ascii="Open Sans" w:hAnsi="Open Sans" w:cs="Open Sans"/>
                <w:sz w:val="20"/>
                <w:szCs w:val="20"/>
              </w:rPr>
              <w:t>It leaves as optional any additional information that an NPO may wish to report on, such as sustainability reporting.</w:t>
            </w:r>
            <w:r w:rsidR="00057570">
              <w:rPr>
                <w:rFonts w:ascii="Open Sans" w:hAnsi="Open Sans" w:cs="Open Sans"/>
                <w:sz w:val="20"/>
                <w:szCs w:val="20"/>
              </w:rPr>
              <w:t xml:space="preserve"> </w:t>
            </w:r>
            <w:r w:rsidRPr="004933C9">
              <w:rPr>
                <w:rFonts w:ascii="Open Sans" w:hAnsi="Open Sans" w:cs="Open Sans"/>
                <w:w w:val="105"/>
                <w:sz w:val="20"/>
                <w:szCs w:val="20"/>
              </w:rPr>
              <w:t>It</w:t>
            </w:r>
            <w:r w:rsidRPr="004933C9">
              <w:rPr>
                <w:rFonts w:ascii="Open Sans" w:hAnsi="Open Sans" w:cs="Open Sans"/>
                <w:spacing w:val="-9"/>
                <w:w w:val="105"/>
                <w:sz w:val="20"/>
                <w:szCs w:val="20"/>
              </w:rPr>
              <w:t xml:space="preserve"> </w:t>
            </w:r>
            <w:r w:rsidRPr="004933C9">
              <w:rPr>
                <w:rFonts w:ascii="Open Sans" w:hAnsi="Open Sans" w:cs="Open Sans"/>
                <w:w w:val="105"/>
                <w:sz w:val="20"/>
                <w:szCs w:val="20"/>
              </w:rPr>
              <w:t>includes</w:t>
            </w:r>
            <w:r w:rsidRPr="004933C9">
              <w:rPr>
                <w:rFonts w:ascii="Open Sans" w:hAnsi="Open Sans" w:cs="Open Sans"/>
                <w:spacing w:val="-7"/>
                <w:w w:val="105"/>
                <w:sz w:val="20"/>
                <w:szCs w:val="20"/>
              </w:rPr>
              <w:t xml:space="preserve"> </w:t>
            </w:r>
            <w:r w:rsidRPr="004933C9">
              <w:rPr>
                <w:rFonts w:ascii="Open Sans" w:hAnsi="Open Sans" w:cs="Open Sans"/>
                <w:w w:val="105"/>
                <w:sz w:val="20"/>
                <w:szCs w:val="20"/>
              </w:rPr>
              <w:t>a</w:t>
            </w:r>
            <w:r w:rsidR="0053637E">
              <w:rPr>
                <w:rFonts w:ascii="Open Sans" w:hAnsi="Open Sans" w:cs="Open Sans"/>
                <w:w w:val="105"/>
                <w:sz w:val="20"/>
                <w:szCs w:val="20"/>
              </w:rPr>
              <w:t>n</w:t>
            </w:r>
            <w:r w:rsidRPr="004933C9">
              <w:rPr>
                <w:rFonts w:ascii="Open Sans" w:hAnsi="Open Sans" w:cs="Open Sans"/>
                <w:spacing w:val="-6"/>
                <w:w w:val="105"/>
                <w:sz w:val="20"/>
                <w:szCs w:val="20"/>
              </w:rPr>
              <w:t xml:space="preserve"> </w:t>
            </w:r>
            <w:r w:rsidRPr="004933C9">
              <w:rPr>
                <w:rFonts w:ascii="Open Sans" w:hAnsi="Open Sans" w:cs="Open Sans"/>
                <w:w w:val="105"/>
                <w:sz w:val="20"/>
                <w:szCs w:val="20"/>
              </w:rPr>
              <w:t>exception,</w:t>
            </w:r>
            <w:r w:rsidRPr="004933C9">
              <w:rPr>
                <w:rFonts w:ascii="Open Sans" w:hAnsi="Open Sans" w:cs="Open Sans"/>
                <w:spacing w:val="-7"/>
                <w:w w:val="105"/>
                <w:sz w:val="20"/>
                <w:szCs w:val="20"/>
              </w:rPr>
              <w:t xml:space="preserve"> </w:t>
            </w:r>
            <w:r w:rsidRPr="004933C9">
              <w:rPr>
                <w:rFonts w:ascii="Open Sans" w:hAnsi="Open Sans" w:cs="Open Sans"/>
                <w:w w:val="105"/>
                <w:sz w:val="20"/>
                <w:szCs w:val="20"/>
              </w:rPr>
              <w:t>where</w:t>
            </w:r>
            <w:r w:rsidRPr="004933C9">
              <w:rPr>
                <w:rFonts w:ascii="Open Sans" w:hAnsi="Open Sans" w:cs="Open Sans"/>
                <w:spacing w:val="-8"/>
                <w:w w:val="105"/>
                <w:sz w:val="20"/>
                <w:szCs w:val="20"/>
              </w:rPr>
              <w:t xml:space="preserve"> </w:t>
            </w:r>
            <w:r w:rsidRPr="004933C9">
              <w:rPr>
                <w:rFonts w:ascii="Open Sans" w:hAnsi="Open Sans" w:cs="Open Sans"/>
                <w:w w:val="105"/>
                <w:sz w:val="20"/>
                <w:szCs w:val="20"/>
              </w:rPr>
              <w:t>information</w:t>
            </w:r>
            <w:r w:rsidRPr="004933C9">
              <w:rPr>
                <w:rFonts w:ascii="Open Sans" w:hAnsi="Open Sans" w:cs="Open Sans"/>
                <w:spacing w:val="-7"/>
                <w:w w:val="105"/>
                <w:sz w:val="20"/>
                <w:szCs w:val="20"/>
              </w:rPr>
              <w:t xml:space="preserve"> </w:t>
            </w:r>
            <w:r w:rsidRPr="004933C9">
              <w:rPr>
                <w:rFonts w:ascii="Open Sans" w:hAnsi="Open Sans" w:cs="Open Sans"/>
                <w:w w:val="105"/>
                <w:sz w:val="20"/>
                <w:szCs w:val="20"/>
              </w:rPr>
              <w:t>might</w:t>
            </w:r>
            <w:r w:rsidRPr="004933C9">
              <w:rPr>
                <w:rFonts w:ascii="Open Sans" w:hAnsi="Open Sans" w:cs="Open Sans"/>
                <w:spacing w:val="-9"/>
                <w:w w:val="105"/>
                <w:sz w:val="20"/>
                <w:szCs w:val="20"/>
              </w:rPr>
              <w:t xml:space="preserve"> </w:t>
            </w:r>
            <w:r w:rsidRPr="004933C9">
              <w:rPr>
                <w:rFonts w:ascii="Open Sans" w:hAnsi="Open Sans" w:cs="Open Sans"/>
                <w:w w:val="105"/>
                <w:sz w:val="20"/>
                <w:szCs w:val="20"/>
              </w:rPr>
              <w:t xml:space="preserve">be </w:t>
            </w:r>
            <w:r w:rsidRPr="004933C9">
              <w:rPr>
                <w:rFonts w:ascii="Open Sans" w:hAnsi="Open Sans" w:cs="Open Sans"/>
                <w:sz w:val="20"/>
                <w:szCs w:val="20"/>
              </w:rPr>
              <w:t xml:space="preserve">prejudicial to the operation of the NPO and the safety of its staff and </w:t>
            </w:r>
            <w:r w:rsidRPr="004933C9">
              <w:rPr>
                <w:rFonts w:ascii="Open Sans" w:hAnsi="Open Sans" w:cs="Open Sans"/>
                <w:spacing w:val="-2"/>
                <w:w w:val="105"/>
                <w:sz w:val="20"/>
                <w:szCs w:val="20"/>
              </w:rPr>
              <w:t>volunteers.</w:t>
            </w:r>
          </w:p>
        </w:tc>
      </w:tr>
      <w:tr w:rsidR="002C5B7D" w:rsidRPr="00EB6705" w14:paraId="24204B0A" w14:textId="77777777" w:rsidTr="00A276B0">
        <w:tc>
          <w:tcPr>
            <w:tcW w:w="4388" w:type="dxa"/>
          </w:tcPr>
          <w:p w14:paraId="7B803BFE" w14:textId="77777777" w:rsidR="002C5B7D" w:rsidRPr="00907EE8" w:rsidRDefault="002C5B7D" w:rsidP="00AC16B1">
            <w:pPr>
              <w:spacing w:before="120" w:after="120"/>
              <w:jc w:val="both"/>
              <w:rPr>
                <w:rFonts w:ascii="Open Sans" w:hAnsi="Open Sans" w:cs="Open Sans"/>
                <w:b/>
                <w:bCs/>
                <w:sz w:val="20"/>
                <w:szCs w:val="20"/>
              </w:rPr>
            </w:pPr>
          </w:p>
        </w:tc>
        <w:tc>
          <w:tcPr>
            <w:tcW w:w="1642" w:type="dxa"/>
          </w:tcPr>
          <w:p w14:paraId="018A86AC" w14:textId="76B6F2B0" w:rsidR="002C5B7D" w:rsidRPr="00907EE8" w:rsidRDefault="002C5B7D" w:rsidP="00AC16B1">
            <w:pPr>
              <w:spacing w:before="120" w:after="120"/>
              <w:rPr>
                <w:rFonts w:ascii="Open Sans" w:hAnsi="Open Sans" w:cs="Open Sans"/>
                <w:b/>
                <w:bCs/>
                <w:sz w:val="20"/>
                <w:szCs w:val="20"/>
                <w:lang w:val="en-US"/>
              </w:rPr>
            </w:pPr>
            <w:r w:rsidRPr="00907EE8">
              <w:rPr>
                <w:rFonts w:ascii="Open Sans" w:hAnsi="Open Sans" w:cs="Open Sans"/>
                <w:b/>
                <w:bCs/>
                <w:sz w:val="20"/>
                <w:szCs w:val="20"/>
                <w:lang w:val="en-US"/>
              </w:rPr>
              <w:t>References</w:t>
            </w:r>
          </w:p>
        </w:tc>
        <w:tc>
          <w:tcPr>
            <w:tcW w:w="8282" w:type="dxa"/>
          </w:tcPr>
          <w:p w14:paraId="3A5D30A7" w14:textId="638936A8" w:rsidR="002C5B7D" w:rsidRPr="00EB6705" w:rsidRDefault="002C5B7D" w:rsidP="00AC16B1">
            <w:pPr>
              <w:spacing w:before="120" w:after="120"/>
              <w:rPr>
                <w:rFonts w:ascii="Open Sans" w:hAnsi="Open Sans" w:cs="Open Sans"/>
                <w:b/>
                <w:bCs/>
                <w:sz w:val="20"/>
                <w:szCs w:val="20"/>
                <w:lang w:val="en-US"/>
              </w:rPr>
            </w:pPr>
            <w:r w:rsidRPr="00EB6705">
              <w:rPr>
                <w:rFonts w:ascii="Open Sans" w:hAnsi="Open Sans" w:cs="Open Sans"/>
                <w:b/>
                <w:bCs/>
                <w:sz w:val="20"/>
                <w:szCs w:val="20"/>
                <w:lang w:val="en-US"/>
              </w:rPr>
              <w:t>Responses</w:t>
            </w:r>
          </w:p>
        </w:tc>
      </w:tr>
      <w:tr w:rsidR="00907EE8" w:rsidRPr="00EB6705" w14:paraId="4A124EF3" w14:textId="77777777" w:rsidTr="00A276B0">
        <w:tc>
          <w:tcPr>
            <w:tcW w:w="4388" w:type="dxa"/>
          </w:tcPr>
          <w:p w14:paraId="19AD3BD4" w14:textId="7154A9B9" w:rsidR="00907EE8" w:rsidRPr="00FB4B9A" w:rsidRDefault="00907EE8" w:rsidP="00AC16B1">
            <w:pPr>
              <w:numPr>
                <w:ilvl w:val="0"/>
                <w:numId w:val="10"/>
              </w:numPr>
              <w:spacing w:before="120" w:after="120"/>
              <w:ind w:left="318"/>
              <w:jc w:val="both"/>
              <w:rPr>
                <w:rFonts w:ascii="Open Sans" w:hAnsi="Open Sans" w:cs="Open Sans"/>
                <w:sz w:val="20"/>
                <w:szCs w:val="20"/>
                <w:lang w:val="en-US"/>
              </w:rPr>
            </w:pPr>
            <w:r w:rsidRPr="00FB4B9A">
              <w:rPr>
                <w:rFonts w:ascii="Open Sans" w:hAnsi="Open Sans" w:cs="Open Sans"/>
                <w:sz w:val="20"/>
                <w:szCs w:val="20"/>
                <w:lang w:val="en-US"/>
              </w:rPr>
              <w:t>Do you agree with the principles proposed to underpin narrative reporting? If not, what would you propose to change and why?</w:t>
            </w:r>
          </w:p>
        </w:tc>
        <w:tc>
          <w:tcPr>
            <w:tcW w:w="1642" w:type="dxa"/>
          </w:tcPr>
          <w:p w14:paraId="7C47BC72" w14:textId="77777777" w:rsidR="00907EE8" w:rsidRPr="00EB6705" w:rsidRDefault="00907EE8" w:rsidP="00AC16B1">
            <w:pPr>
              <w:pStyle w:val="paragraph"/>
              <w:spacing w:before="120" w:beforeAutospacing="0" w:after="120" w:afterAutospacing="0"/>
              <w:textAlignment w:val="baseline"/>
              <w:rPr>
                <w:rFonts w:ascii="Open Sans" w:hAnsi="Open Sans" w:cs="Open Sans"/>
                <w:sz w:val="20"/>
                <w:szCs w:val="20"/>
              </w:rPr>
            </w:pPr>
            <w:r w:rsidRPr="00EB6705">
              <w:rPr>
                <w:rStyle w:val="normaltextrun"/>
                <w:rFonts w:ascii="Open Sans" w:hAnsi="Open Sans" w:cs="Open Sans"/>
                <w:sz w:val="20"/>
                <w:szCs w:val="20"/>
                <w:lang w:val="en-US"/>
              </w:rPr>
              <w:t>G35.3-G35.7</w:t>
            </w:r>
            <w:r w:rsidRPr="00EB6705">
              <w:rPr>
                <w:rStyle w:val="eop"/>
                <w:rFonts w:ascii="Open Sans" w:hAnsi="Open Sans" w:cs="Open Sans"/>
                <w:sz w:val="20"/>
                <w:szCs w:val="20"/>
              </w:rPr>
              <w:t> </w:t>
            </w:r>
          </w:p>
          <w:p w14:paraId="25DCF25C" w14:textId="77777777" w:rsidR="00907EE8" w:rsidRPr="00EB6705" w:rsidRDefault="00907EE8" w:rsidP="00AC16B1">
            <w:pPr>
              <w:spacing w:before="120" w:after="120"/>
              <w:rPr>
                <w:rFonts w:ascii="Open Sans" w:hAnsi="Open Sans" w:cs="Open Sans"/>
                <w:sz w:val="20"/>
                <w:szCs w:val="20"/>
                <w:lang w:val="en-US"/>
              </w:rPr>
            </w:pPr>
          </w:p>
        </w:tc>
        <w:tc>
          <w:tcPr>
            <w:tcW w:w="8282" w:type="dxa"/>
          </w:tcPr>
          <w:p w14:paraId="284A6BB2" w14:textId="1238EBCA" w:rsidR="00907EE8" w:rsidRPr="00FB4B9A" w:rsidRDefault="00FB4B9A" w:rsidP="00AC16B1">
            <w:pPr>
              <w:spacing w:before="120" w:after="120"/>
              <w:rPr>
                <w:rFonts w:ascii="Open Sans" w:hAnsi="Open Sans" w:cs="Open Sans"/>
                <w:sz w:val="20"/>
                <w:szCs w:val="20"/>
                <w:lang w:val="en-US"/>
              </w:rPr>
            </w:pPr>
            <w:r w:rsidRPr="00FB4B9A">
              <w:rPr>
                <w:rFonts w:ascii="Open Sans" w:hAnsi="Open Sans" w:cs="Open Sans"/>
                <w:sz w:val="20"/>
                <w:szCs w:val="20"/>
                <w:lang w:val="en-US"/>
              </w:rPr>
              <w:t xml:space="preserve">Yes, we agree with the proposed principles. </w:t>
            </w:r>
          </w:p>
        </w:tc>
      </w:tr>
      <w:tr w:rsidR="00907EE8" w:rsidRPr="00EB6705" w14:paraId="1F63D1EB" w14:textId="77777777" w:rsidTr="00A276B0">
        <w:tc>
          <w:tcPr>
            <w:tcW w:w="4388" w:type="dxa"/>
          </w:tcPr>
          <w:p w14:paraId="3DB2D9F2" w14:textId="4F288CD9" w:rsidR="00907EE8" w:rsidRPr="00907EE8" w:rsidRDefault="00907EE8" w:rsidP="00AC16B1">
            <w:pPr>
              <w:numPr>
                <w:ilvl w:val="0"/>
                <w:numId w:val="10"/>
              </w:numPr>
              <w:spacing w:before="120" w:after="120"/>
              <w:ind w:left="318"/>
              <w:jc w:val="both"/>
              <w:rPr>
                <w:rFonts w:ascii="Open Sans" w:hAnsi="Open Sans" w:cs="Open Sans"/>
                <w:sz w:val="20"/>
                <w:szCs w:val="20"/>
                <w:lang w:val="en-US"/>
              </w:rPr>
            </w:pPr>
            <w:r w:rsidRPr="00EB6705">
              <w:rPr>
                <w:rFonts w:ascii="Open Sans" w:hAnsi="Open Sans" w:cs="Open Sans"/>
                <w:sz w:val="20"/>
                <w:szCs w:val="20"/>
                <w:lang w:val="en-US"/>
              </w:rPr>
              <w:t>Do you agree with the scope of the minimum mandatory requirement, with additional information, such as sustainability reporting to be optional? If not, what changes should be made and why?</w:t>
            </w:r>
          </w:p>
        </w:tc>
        <w:tc>
          <w:tcPr>
            <w:tcW w:w="1642" w:type="dxa"/>
          </w:tcPr>
          <w:p w14:paraId="6AF41525" w14:textId="77777777" w:rsidR="00907EE8" w:rsidRPr="00EB6705" w:rsidRDefault="00907EE8" w:rsidP="00AC16B1">
            <w:pPr>
              <w:pStyle w:val="paragraph"/>
              <w:spacing w:before="120" w:beforeAutospacing="0" w:after="120" w:afterAutospacing="0"/>
              <w:textAlignment w:val="baseline"/>
              <w:rPr>
                <w:rFonts w:ascii="Open Sans" w:hAnsi="Open Sans" w:cs="Open Sans"/>
                <w:sz w:val="20"/>
                <w:szCs w:val="20"/>
              </w:rPr>
            </w:pPr>
            <w:r w:rsidRPr="00EB6705">
              <w:rPr>
                <w:rStyle w:val="normaltextrun"/>
                <w:rFonts w:ascii="Open Sans" w:hAnsi="Open Sans" w:cs="Open Sans"/>
                <w:sz w:val="20"/>
                <w:szCs w:val="20"/>
                <w:lang w:val="en-US"/>
              </w:rPr>
              <w:t>G35.8-G35.19, G35.30, AG35.2-AG35.13</w:t>
            </w:r>
            <w:r w:rsidRPr="00EB6705">
              <w:rPr>
                <w:rStyle w:val="eop"/>
                <w:rFonts w:ascii="Open Sans" w:hAnsi="Open Sans" w:cs="Open Sans"/>
                <w:sz w:val="20"/>
                <w:szCs w:val="20"/>
              </w:rPr>
              <w:t> </w:t>
            </w:r>
          </w:p>
          <w:p w14:paraId="115FFEBF" w14:textId="77777777" w:rsidR="00907EE8" w:rsidRPr="00EB6705" w:rsidRDefault="00907EE8" w:rsidP="00AC16B1">
            <w:pPr>
              <w:spacing w:before="120" w:after="120"/>
              <w:rPr>
                <w:rFonts w:ascii="Open Sans" w:hAnsi="Open Sans" w:cs="Open Sans"/>
                <w:sz w:val="20"/>
                <w:szCs w:val="20"/>
                <w:lang w:val="en-US"/>
              </w:rPr>
            </w:pPr>
          </w:p>
        </w:tc>
        <w:tc>
          <w:tcPr>
            <w:tcW w:w="8282" w:type="dxa"/>
          </w:tcPr>
          <w:p w14:paraId="1D18190F" w14:textId="4A4CBCFC" w:rsidR="002B4376" w:rsidRPr="002B4376" w:rsidRDefault="002B4376" w:rsidP="00AC16B1">
            <w:pPr>
              <w:spacing w:before="120" w:after="120"/>
              <w:rPr>
                <w:rFonts w:ascii="Open Sans" w:hAnsi="Open Sans" w:cs="Open Sans"/>
                <w:sz w:val="20"/>
                <w:szCs w:val="20"/>
                <w:lang w:val="en-US"/>
              </w:rPr>
            </w:pPr>
            <w:r w:rsidRPr="002B4376">
              <w:rPr>
                <w:rFonts w:ascii="Open Sans" w:hAnsi="Open Sans" w:cs="Open Sans"/>
                <w:sz w:val="20"/>
                <w:szCs w:val="20"/>
                <w:lang w:val="en-US"/>
              </w:rPr>
              <w:t>Sus</w:t>
            </w:r>
            <w:r>
              <w:rPr>
                <w:rFonts w:ascii="Open Sans" w:hAnsi="Open Sans" w:cs="Open Sans"/>
                <w:sz w:val="20"/>
                <w:szCs w:val="20"/>
                <w:lang w:val="en-US"/>
              </w:rPr>
              <w:t xml:space="preserve">tainability is a key issue currently and is the focus of a lot of NPOs and profit-orientated entities alike. Therefore, we do not feel sustainability reporting should be </w:t>
            </w:r>
            <w:r w:rsidR="00EE0BF0">
              <w:rPr>
                <w:rFonts w:ascii="Open Sans" w:hAnsi="Open Sans" w:cs="Open Sans"/>
                <w:sz w:val="20"/>
                <w:szCs w:val="20"/>
                <w:lang w:val="en-US"/>
              </w:rPr>
              <w:t xml:space="preserve">optional. However, the requirements would have to be scaleable </w:t>
            </w:r>
            <w:r w:rsidR="005D6CAA">
              <w:rPr>
                <w:rFonts w:ascii="Open Sans" w:hAnsi="Open Sans" w:cs="Open Sans"/>
                <w:sz w:val="20"/>
                <w:szCs w:val="20"/>
                <w:lang w:val="en-US"/>
              </w:rPr>
              <w:t>for smaller</w:t>
            </w:r>
            <w:r w:rsidR="00EE0BF0">
              <w:rPr>
                <w:rFonts w:ascii="Open Sans" w:hAnsi="Open Sans" w:cs="Open Sans"/>
                <w:sz w:val="20"/>
                <w:szCs w:val="20"/>
                <w:lang w:val="en-US"/>
              </w:rPr>
              <w:t xml:space="preserve"> NPOs </w:t>
            </w:r>
            <w:r w:rsidR="005D6CAA">
              <w:rPr>
                <w:rFonts w:ascii="Open Sans" w:hAnsi="Open Sans" w:cs="Open Sans"/>
                <w:sz w:val="20"/>
                <w:szCs w:val="20"/>
                <w:lang w:val="en-US"/>
              </w:rPr>
              <w:t xml:space="preserve">with less </w:t>
            </w:r>
            <w:r w:rsidR="003A2AAB">
              <w:rPr>
                <w:rFonts w:ascii="Open Sans" w:hAnsi="Open Sans" w:cs="Open Sans"/>
                <w:sz w:val="20"/>
                <w:szCs w:val="20"/>
                <w:lang w:val="en-US"/>
              </w:rPr>
              <w:t>resources</w:t>
            </w:r>
            <w:r w:rsidR="00EE0BF0">
              <w:rPr>
                <w:rFonts w:ascii="Open Sans" w:hAnsi="Open Sans" w:cs="Open Sans"/>
                <w:sz w:val="20"/>
                <w:szCs w:val="20"/>
                <w:lang w:val="en-US"/>
              </w:rPr>
              <w:t xml:space="preserve">. </w:t>
            </w:r>
          </w:p>
          <w:p w14:paraId="2ABC9318" w14:textId="1DF4C79A" w:rsidR="00A120F5" w:rsidRPr="002B4376" w:rsidRDefault="00EE0BF0" w:rsidP="00AC16B1">
            <w:pPr>
              <w:spacing w:before="120" w:after="120"/>
              <w:rPr>
                <w:rFonts w:ascii="Open Sans" w:hAnsi="Open Sans" w:cs="Open Sans"/>
                <w:sz w:val="20"/>
                <w:szCs w:val="20"/>
                <w:lang w:val="en-US"/>
              </w:rPr>
            </w:pPr>
            <w:r>
              <w:rPr>
                <w:rFonts w:ascii="Open Sans" w:hAnsi="Open Sans" w:cs="Open Sans"/>
                <w:sz w:val="20"/>
                <w:szCs w:val="20"/>
                <w:lang w:val="en-US"/>
              </w:rPr>
              <w:t xml:space="preserve">We believe that the guidance could go further in being prescriptive as to what the minimum requirements are for all NPOs, vs which requirements are scaleable to the size of the NPO. </w:t>
            </w:r>
          </w:p>
        </w:tc>
      </w:tr>
      <w:tr w:rsidR="00907EE8" w:rsidRPr="00EB6705" w14:paraId="038540FC" w14:textId="77777777" w:rsidTr="00A276B0">
        <w:tc>
          <w:tcPr>
            <w:tcW w:w="4388" w:type="dxa"/>
          </w:tcPr>
          <w:p w14:paraId="2AABA5CF" w14:textId="68617E62" w:rsidR="00907EE8" w:rsidRPr="00907EE8" w:rsidRDefault="00907EE8" w:rsidP="00AC16B1">
            <w:pPr>
              <w:numPr>
                <w:ilvl w:val="0"/>
                <w:numId w:val="10"/>
              </w:numPr>
              <w:spacing w:before="120" w:after="120"/>
              <w:ind w:left="318"/>
              <w:jc w:val="both"/>
              <w:rPr>
                <w:rFonts w:ascii="Open Sans" w:hAnsi="Open Sans" w:cs="Open Sans"/>
                <w:sz w:val="20"/>
                <w:szCs w:val="20"/>
                <w:lang w:val="en-US"/>
              </w:rPr>
            </w:pPr>
            <w:r w:rsidRPr="00EB6705">
              <w:rPr>
                <w:rFonts w:ascii="Open Sans" w:hAnsi="Open Sans" w:cs="Open Sans"/>
                <w:sz w:val="20"/>
                <w:szCs w:val="20"/>
                <w:lang w:val="en-US"/>
              </w:rPr>
              <w:t>Do you agree with the proposals that sensitive information can be excluded from narrative reports? If not, what alternative would you propose and why?</w:t>
            </w:r>
          </w:p>
        </w:tc>
        <w:tc>
          <w:tcPr>
            <w:tcW w:w="1642" w:type="dxa"/>
          </w:tcPr>
          <w:p w14:paraId="21AF521B" w14:textId="77777777" w:rsidR="00907EE8" w:rsidRPr="00EB6705" w:rsidRDefault="00907EE8" w:rsidP="00AC16B1">
            <w:pPr>
              <w:pStyle w:val="paragraph"/>
              <w:spacing w:before="120" w:beforeAutospacing="0" w:after="120" w:afterAutospacing="0"/>
              <w:textAlignment w:val="baseline"/>
              <w:rPr>
                <w:rFonts w:ascii="Open Sans" w:hAnsi="Open Sans" w:cs="Open Sans"/>
                <w:sz w:val="20"/>
                <w:szCs w:val="20"/>
              </w:rPr>
            </w:pPr>
            <w:r w:rsidRPr="00EB6705">
              <w:rPr>
                <w:rStyle w:val="normaltextrun"/>
                <w:rFonts w:ascii="Open Sans" w:hAnsi="Open Sans" w:cs="Open Sans"/>
                <w:sz w:val="20"/>
                <w:szCs w:val="20"/>
                <w:lang w:val="en-US"/>
              </w:rPr>
              <w:t>G35.7</w:t>
            </w:r>
            <w:r w:rsidRPr="00EB6705">
              <w:rPr>
                <w:rStyle w:val="eop"/>
                <w:rFonts w:ascii="Open Sans" w:hAnsi="Open Sans" w:cs="Open Sans"/>
                <w:sz w:val="20"/>
                <w:szCs w:val="20"/>
              </w:rPr>
              <w:t> </w:t>
            </w:r>
          </w:p>
          <w:p w14:paraId="1604B9F0" w14:textId="77777777" w:rsidR="00907EE8" w:rsidRPr="00EB6705" w:rsidRDefault="00907EE8" w:rsidP="00AC16B1">
            <w:pPr>
              <w:spacing w:before="120" w:after="120"/>
              <w:rPr>
                <w:rFonts w:ascii="Open Sans" w:hAnsi="Open Sans" w:cs="Open Sans"/>
                <w:sz w:val="20"/>
                <w:szCs w:val="20"/>
                <w:lang w:val="en-US"/>
              </w:rPr>
            </w:pPr>
          </w:p>
        </w:tc>
        <w:tc>
          <w:tcPr>
            <w:tcW w:w="8282" w:type="dxa"/>
          </w:tcPr>
          <w:p w14:paraId="4E5DE775" w14:textId="5AD29E3B" w:rsidR="00A120F5" w:rsidRPr="002B4376" w:rsidRDefault="00A120F5" w:rsidP="00AC16B1">
            <w:pPr>
              <w:spacing w:before="120" w:after="120"/>
              <w:rPr>
                <w:rFonts w:ascii="Open Sans" w:hAnsi="Open Sans" w:cs="Open Sans"/>
                <w:sz w:val="20"/>
                <w:szCs w:val="20"/>
                <w:lang w:val="en-US"/>
              </w:rPr>
            </w:pPr>
            <w:r w:rsidRPr="002B4376">
              <w:rPr>
                <w:rFonts w:ascii="Open Sans" w:hAnsi="Open Sans" w:cs="Open Sans"/>
                <w:sz w:val="20"/>
                <w:szCs w:val="20"/>
                <w:lang w:val="en-US"/>
              </w:rPr>
              <w:t>Yes</w:t>
            </w:r>
          </w:p>
        </w:tc>
      </w:tr>
      <w:tr w:rsidR="002C5B7D" w:rsidRPr="00EB6705" w14:paraId="45B3F70A" w14:textId="2B1302F5" w:rsidTr="00A276B0">
        <w:tc>
          <w:tcPr>
            <w:tcW w:w="4388" w:type="dxa"/>
          </w:tcPr>
          <w:p w14:paraId="1EA89DA1" w14:textId="02F50D21" w:rsidR="002C5B7D" w:rsidRPr="00EB6705" w:rsidRDefault="002C5B7D" w:rsidP="00AC16B1">
            <w:pPr>
              <w:numPr>
                <w:ilvl w:val="0"/>
                <w:numId w:val="10"/>
              </w:numPr>
              <w:spacing w:before="120" w:after="120"/>
              <w:ind w:left="318"/>
              <w:jc w:val="both"/>
              <w:rPr>
                <w:rFonts w:ascii="Open Sans" w:hAnsi="Open Sans" w:cs="Open Sans"/>
                <w:sz w:val="20"/>
                <w:szCs w:val="20"/>
                <w:lang w:val="en-US"/>
              </w:rPr>
            </w:pPr>
            <w:r w:rsidRPr="00EB6705">
              <w:rPr>
                <w:rFonts w:ascii="Open Sans" w:hAnsi="Open Sans" w:cs="Open Sans"/>
                <w:sz w:val="20"/>
                <w:szCs w:val="20"/>
                <w:lang w:val="en-US"/>
              </w:rPr>
              <w:lastRenderedPageBreak/>
              <w:t>Should a two-year transition period for narrative reporting be permitted to assist in overcoming any implementation challenges? If not, what alternative would you propose and why?</w:t>
            </w:r>
          </w:p>
        </w:tc>
        <w:tc>
          <w:tcPr>
            <w:tcW w:w="1642" w:type="dxa"/>
          </w:tcPr>
          <w:p w14:paraId="71B03616" w14:textId="07620B19" w:rsidR="002C5B7D" w:rsidRPr="00EB6705" w:rsidRDefault="002C5B7D" w:rsidP="00AC16B1">
            <w:pPr>
              <w:spacing w:before="120" w:after="120"/>
              <w:rPr>
                <w:rFonts w:ascii="Open Sans" w:hAnsi="Open Sans" w:cs="Open Sans"/>
                <w:sz w:val="20"/>
                <w:szCs w:val="20"/>
                <w:lang w:val="en-US"/>
              </w:rPr>
            </w:pPr>
          </w:p>
          <w:p w14:paraId="1017CBED" w14:textId="77777777" w:rsidR="002C5B7D" w:rsidRPr="00EB6705" w:rsidRDefault="002C5B7D" w:rsidP="00AC16B1">
            <w:pPr>
              <w:spacing w:before="120" w:after="120"/>
              <w:rPr>
                <w:rFonts w:ascii="Open Sans" w:hAnsi="Open Sans" w:cs="Open Sans"/>
                <w:sz w:val="20"/>
                <w:szCs w:val="20"/>
                <w:lang w:val="en-US"/>
              </w:rPr>
            </w:pPr>
          </w:p>
          <w:p w14:paraId="4EB41C2D" w14:textId="77777777" w:rsidR="002C5B7D" w:rsidRPr="00EB6705" w:rsidRDefault="002C5B7D" w:rsidP="00AC16B1">
            <w:pPr>
              <w:pStyle w:val="paragraph"/>
              <w:spacing w:before="120" w:beforeAutospacing="0" w:after="120" w:afterAutospacing="0"/>
              <w:textAlignment w:val="baseline"/>
              <w:rPr>
                <w:rFonts w:ascii="Open Sans" w:hAnsi="Open Sans" w:cs="Open Sans"/>
                <w:sz w:val="20"/>
                <w:szCs w:val="20"/>
              </w:rPr>
            </w:pPr>
          </w:p>
          <w:p w14:paraId="12FF9D25" w14:textId="77777777" w:rsidR="002C5B7D" w:rsidRPr="00EB6705" w:rsidRDefault="002C5B7D" w:rsidP="00AC16B1">
            <w:pPr>
              <w:pStyle w:val="paragraph"/>
              <w:spacing w:before="120" w:beforeAutospacing="0" w:after="120" w:afterAutospacing="0"/>
              <w:textAlignment w:val="baseline"/>
              <w:rPr>
                <w:rStyle w:val="normaltextrun"/>
                <w:rFonts w:ascii="Open Sans" w:hAnsi="Open Sans" w:cs="Open Sans"/>
                <w:sz w:val="20"/>
                <w:szCs w:val="20"/>
              </w:rPr>
            </w:pPr>
          </w:p>
          <w:p w14:paraId="295146AC" w14:textId="77777777" w:rsidR="002C5B7D" w:rsidRPr="00EB6705" w:rsidRDefault="002C5B7D" w:rsidP="00AC16B1">
            <w:pPr>
              <w:pStyle w:val="paragraph"/>
              <w:spacing w:before="120" w:beforeAutospacing="0" w:after="120" w:afterAutospacing="0"/>
              <w:textAlignment w:val="baseline"/>
              <w:rPr>
                <w:rFonts w:ascii="Open Sans" w:hAnsi="Open Sans" w:cs="Open Sans"/>
                <w:b/>
                <w:bCs/>
                <w:sz w:val="20"/>
                <w:szCs w:val="20"/>
                <w:lang w:val="en-US"/>
              </w:rPr>
            </w:pPr>
          </w:p>
        </w:tc>
        <w:tc>
          <w:tcPr>
            <w:tcW w:w="8282" w:type="dxa"/>
          </w:tcPr>
          <w:p w14:paraId="13653258" w14:textId="08A3FB95" w:rsidR="002C5B7D" w:rsidRPr="00EE0BF0" w:rsidRDefault="00EF05A9" w:rsidP="00AC16B1">
            <w:pPr>
              <w:spacing w:before="120" w:after="120"/>
              <w:rPr>
                <w:rFonts w:ascii="Open Sans" w:hAnsi="Open Sans" w:cs="Open Sans"/>
                <w:sz w:val="20"/>
                <w:szCs w:val="20"/>
                <w:lang w:val="en-US"/>
              </w:rPr>
            </w:pPr>
            <w:r w:rsidRPr="00EE0BF0">
              <w:rPr>
                <w:rFonts w:ascii="Open Sans" w:hAnsi="Open Sans" w:cs="Open Sans"/>
                <w:sz w:val="20"/>
                <w:szCs w:val="20"/>
                <w:lang w:val="en-US"/>
              </w:rPr>
              <w:t>No</w:t>
            </w:r>
            <w:r w:rsidR="00EE0BF0">
              <w:rPr>
                <w:rFonts w:ascii="Open Sans" w:hAnsi="Open Sans" w:cs="Open Sans"/>
                <w:sz w:val="20"/>
                <w:szCs w:val="20"/>
                <w:lang w:val="en-US"/>
              </w:rPr>
              <w:t xml:space="preserve">. The type of information included within the narrative reporting requirements is information that the NPO should have to hand and are focussed on regularly. Therefore, there should not be a significant cost of including comparative information in the year of transition, to aid user’s understanding of changes in the organisation as well as trends in the performance and position of the NPO. </w:t>
            </w:r>
          </w:p>
        </w:tc>
      </w:tr>
    </w:tbl>
    <w:p w14:paraId="27BD1E7D" w14:textId="24191466" w:rsidR="009F74AC" w:rsidRPr="00EB6705" w:rsidRDefault="009F74AC" w:rsidP="00AC16B1">
      <w:pPr>
        <w:spacing w:before="120" w:after="120"/>
        <w:rPr>
          <w:rFonts w:ascii="Open Sans" w:hAnsi="Open Sans" w:cs="Open Sans"/>
          <w:b/>
          <w:bCs/>
          <w:sz w:val="20"/>
          <w:szCs w:val="20"/>
          <w:lang w:val="en-US"/>
        </w:rPr>
      </w:pPr>
    </w:p>
    <w:sectPr w:rsidR="009F74AC" w:rsidRPr="00EB6705" w:rsidSect="00A7789F">
      <w:headerReference w:type="default" r:id="rId16"/>
      <w:footerReference w:type="default" r:id="rId1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39CF0" w14:textId="77777777" w:rsidR="0068267D" w:rsidRDefault="0068267D" w:rsidP="009F74AC">
      <w:pPr>
        <w:spacing w:after="0" w:line="240" w:lineRule="auto"/>
      </w:pPr>
      <w:r>
        <w:separator/>
      </w:r>
    </w:p>
  </w:endnote>
  <w:endnote w:type="continuationSeparator" w:id="0">
    <w:p w14:paraId="590DD002" w14:textId="77777777" w:rsidR="0068267D" w:rsidRDefault="0068267D" w:rsidP="009F74AC">
      <w:pPr>
        <w:spacing w:after="0" w:line="240" w:lineRule="auto"/>
      </w:pPr>
      <w:r>
        <w:continuationSeparator/>
      </w:r>
    </w:p>
  </w:endnote>
  <w:endnote w:type="continuationNotice" w:id="1">
    <w:p w14:paraId="32A4D6F3" w14:textId="77777777" w:rsidR="0068267D" w:rsidRDefault="006826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5496925"/>
      <w:docPartObj>
        <w:docPartGallery w:val="Page Numbers (Bottom of Page)"/>
        <w:docPartUnique/>
      </w:docPartObj>
    </w:sdtPr>
    <w:sdtEndPr>
      <w:rPr>
        <w:noProof/>
      </w:rPr>
    </w:sdtEndPr>
    <w:sdtContent>
      <w:p w14:paraId="3954A087" w14:textId="1B49AD1E" w:rsidR="00B54007" w:rsidRDefault="00B5400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3F0D5BB" w14:textId="77777777" w:rsidR="00B54007" w:rsidRDefault="00B540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BB32B" w14:textId="77777777" w:rsidR="0068267D" w:rsidRDefault="0068267D" w:rsidP="009F74AC">
      <w:pPr>
        <w:spacing w:after="0" w:line="240" w:lineRule="auto"/>
      </w:pPr>
      <w:r>
        <w:separator/>
      </w:r>
    </w:p>
  </w:footnote>
  <w:footnote w:type="continuationSeparator" w:id="0">
    <w:p w14:paraId="44C188BA" w14:textId="77777777" w:rsidR="0068267D" w:rsidRDefault="0068267D" w:rsidP="009F74AC">
      <w:pPr>
        <w:spacing w:after="0" w:line="240" w:lineRule="auto"/>
      </w:pPr>
      <w:r>
        <w:continuationSeparator/>
      </w:r>
    </w:p>
  </w:footnote>
  <w:footnote w:type="continuationNotice" w:id="1">
    <w:p w14:paraId="5C826ABE" w14:textId="77777777" w:rsidR="0068267D" w:rsidRDefault="0068267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C358C" w14:textId="2F28E5C5" w:rsidR="00C74CD9" w:rsidRDefault="00C74CD9" w:rsidP="00C74CD9">
    <w:pPr>
      <w:pStyle w:val="Header"/>
      <w:jc w:val="center"/>
    </w:pPr>
    <w:r>
      <w:rPr>
        <w:noProof/>
      </w:rPr>
      <w:drawing>
        <wp:inline distT="0" distB="0" distL="0" distR="0" wp14:anchorId="4F037475" wp14:editId="17899FFC">
          <wp:extent cx="5438899" cy="1640866"/>
          <wp:effectExtent l="0" t="0" r="0" b="0"/>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5452581" cy="164499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B3BE2"/>
    <w:multiLevelType w:val="hybridMultilevel"/>
    <w:tmpl w:val="0B8C6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1B5287"/>
    <w:multiLevelType w:val="hybridMultilevel"/>
    <w:tmpl w:val="76E6C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707CFD"/>
    <w:multiLevelType w:val="hybridMultilevel"/>
    <w:tmpl w:val="93CEA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F627A5"/>
    <w:multiLevelType w:val="hybridMultilevel"/>
    <w:tmpl w:val="70EA22B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901991"/>
    <w:multiLevelType w:val="hybridMultilevel"/>
    <w:tmpl w:val="B354471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BCC30DE"/>
    <w:multiLevelType w:val="hybridMultilevel"/>
    <w:tmpl w:val="C1CC4BD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CA67BE4"/>
    <w:multiLevelType w:val="hybridMultilevel"/>
    <w:tmpl w:val="52CCC8F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EC546B8"/>
    <w:multiLevelType w:val="hybridMultilevel"/>
    <w:tmpl w:val="6C22AD6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3FE1DF1"/>
    <w:multiLevelType w:val="hybridMultilevel"/>
    <w:tmpl w:val="D5804050"/>
    <w:lvl w:ilvl="0" w:tplc="43BE3CC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4A24761"/>
    <w:multiLevelType w:val="hybridMultilevel"/>
    <w:tmpl w:val="8DBE3A4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998020B"/>
    <w:multiLevelType w:val="hybridMultilevel"/>
    <w:tmpl w:val="0A12C250"/>
    <w:lvl w:ilvl="0" w:tplc="98CE824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0D33EA"/>
    <w:multiLevelType w:val="hybridMultilevel"/>
    <w:tmpl w:val="875EB822"/>
    <w:lvl w:ilvl="0" w:tplc="43BE3CC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F123663"/>
    <w:multiLevelType w:val="hybridMultilevel"/>
    <w:tmpl w:val="7FB4A96A"/>
    <w:lvl w:ilvl="0" w:tplc="68F4C46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EB056E6"/>
    <w:multiLevelType w:val="hybridMultilevel"/>
    <w:tmpl w:val="E3C494CC"/>
    <w:lvl w:ilvl="0" w:tplc="45B2122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F0479AB"/>
    <w:multiLevelType w:val="hybridMultilevel"/>
    <w:tmpl w:val="B77ED584"/>
    <w:lvl w:ilvl="0" w:tplc="98CE8244">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83762D"/>
    <w:multiLevelType w:val="hybridMultilevel"/>
    <w:tmpl w:val="E054943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C832B9E"/>
    <w:multiLevelType w:val="hybridMultilevel"/>
    <w:tmpl w:val="F80213A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EA20D5A"/>
    <w:multiLevelType w:val="hybridMultilevel"/>
    <w:tmpl w:val="BA7A8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AC94E84"/>
    <w:multiLevelType w:val="hybridMultilevel"/>
    <w:tmpl w:val="C65899E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9296622">
    <w:abstractNumId w:val="7"/>
  </w:num>
  <w:num w:numId="2" w16cid:durableId="122045443">
    <w:abstractNumId w:val="4"/>
  </w:num>
  <w:num w:numId="3" w16cid:durableId="570581994">
    <w:abstractNumId w:val="6"/>
  </w:num>
  <w:num w:numId="4" w16cid:durableId="1205019318">
    <w:abstractNumId w:val="16"/>
  </w:num>
  <w:num w:numId="5" w16cid:durableId="2010792413">
    <w:abstractNumId w:val="5"/>
  </w:num>
  <w:num w:numId="6" w16cid:durableId="1536189952">
    <w:abstractNumId w:val="18"/>
  </w:num>
  <w:num w:numId="7" w16cid:durableId="305622300">
    <w:abstractNumId w:val="15"/>
  </w:num>
  <w:num w:numId="8" w16cid:durableId="225380678">
    <w:abstractNumId w:val="12"/>
  </w:num>
  <w:num w:numId="9" w16cid:durableId="1357385968">
    <w:abstractNumId w:val="9"/>
  </w:num>
  <w:num w:numId="10" w16cid:durableId="1295678003">
    <w:abstractNumId w:val="13"/>
  </w:num>
  <w:num w:numId="11" w16cid:durableId="763308425">
    <w:abstractNumId w:val="3"/>
  </w:num>
  <w:num w:numId="12" w16cid:durableId="1266226659">
    <w:abstractNumId w:val="8"/>
  </w:num>
  <w:num w:numId="13" w16cid:durableId="526875742">
    <w:abstractNumId w:val="11"/>
  </w:num>
  <w:num w:numId="14" w16cid:durableId="841356893">
    <w:abstractNumId w:val="1"/>
  </w:num>
  <w:num w:numId="15" w16cid:durableId="1314725440">
    <w:abstractNumId w:val="17"/>
  </w:num>
  <w:num w:numId="16" w16cid:durableId="1904949418">
    <w:abstractNumId w:val="0"/>
  </w:num>
  <w:num w:numId="17" w16cid:durableId="1353993818">
    <w:abstractNumId w:val="2"/>
  </w:num>
  <w:num w:numId="18" w16cid:durableId="1905329580">
    <w:abstractNumId w:val="10"/>
  </w:num>
  <w:num w:numId="19" w16cid:durableId="42684828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4AC"/>
    <w:rsid w:val="00001C0C"/>
    <w:rsid w:val="00005B21"/>
    <w:rsid w:val="00010435"/>
    <w:rsid w:val="00021FD9"/>
    <w:rsid w:val="00023210"/>
    <w:rsid w:val="0002746A"/>
    <w:rsid w:val="00032CDB"/>
    <w:rsid w:val="000419A1"/>
    <w:rsid w:val="00046D9C"/>
    <w:rsid w:val="000554EC"/>
    <w:rsid w:val="00057570"/>
    <w:rsid w:val="0007287A"/>
    <w:rsid w:val="00080D8D"/>
    <w:rsid w:val="00082C3C"/>
    <w:rsid w:val="000A4EAF"/>
    <w:rsid w:val="000A6348"/>
    <w:rsid w:val="000A7174"/>
    <w:rsid w:val="000B0C37"/>
    <w:rsid w:val="000B1B88"/>
    <w:rsid w:val="000B6DE4"/>
    <w:rsid w:val="000C07D4"/>
    <w:rsid w:val="000C4E37"/>
    <w:rsid w:val="000D7A7D"/>
    <w:rsid w:val="000F7A25"/>
    <w:rsid w:val="001211DC"/>
    <w:rsid w:val="001255FA"/>
    <w:rsid w:val="00126569"/>
    <w:rsid w:val="00144390"/>
    <w:rsid w:val="00181523"/>
    <w:rsid w:val="0018299E"/>
    <w:rsid w:val="0018792C"/>
    <w:rsid w:val="001948B2"/>
    <w:rsid w:val="001A12FB"/>
    <w:rsid w:val="001A4180"/>
    <w:rsid w:val="001A5D87"/>
    <w:rsid w:val="001A7FEC"/>
    <w:rsid w:val="001B6E16"/>
    <w:rsid w:val="001C3A48"/>
    <w:rsid w:val="001D2FA7"/>
    <w:rsid w:val="001E04DA"/>
    <w:rsid w:val="001F45E4"/>
    <w:rsid w:val="0020106B"/>
    <w:rsid w:val="0020260D"/>
    <w:rsid w:val="00210458"/>
    <w:rsid w:val="00230842"/>
    <w:rsid w:val="002322C4"/>
    <w:rsid w:val="002379AC"/>
    <w:rsid w:val="002414E0"/>
    <w:rsid w:val="00247337"/>
    <w:rsid w:val="0025268C"/>
    <w:rsid w:val="002538DD"/>
    <w:rsid w:val="0029021D"/>
    <w:rsid w:val="00292B2C"/>
    <w:rsid w:val="00297E2C"/>
    <w:rsid w:val="002A167D"/>
    <w:rsid w:val="002B4376"/>
    <w:rsid w:val="002B6584"/>
    <w:rsid w:val="002C0C3F"/>
    <w:rsid w:val="002C397F"/>
    <w:rsid w:val="002C5B7D"/>
    <w:rsid w:val="002D3E58"/>
    <w:rsid w:val="002E16CB"/>
    <w:rsid w:val="002E4F95"/>
    <w:rsid w:val="002F3F70"/>
    <w:rsid w:val="00300D8B"/>
    <w:rsid w:val="00320F61"/>
    <w:rsid w:val="00326516"/>
    <w:rsid w:val="003325FA"/>
    <w:rsid w:val="00336705"/>
    <w:rsid w:val="00354A3A"/>
    <w:rsid w:val="003745FB"/>
    <w:rsid w:val="003755E7"/>
    <w:rsid w:val="00383291"/>
    <w:rsid w:val="003939BC"/>
    <w:rsid w:val="0039577F"/>
    <w:rsid w:val="003A0428"/>
    <w:rsid w:val="003A11E8"/>
    <w:rsid w:val="003A1EEF"/>
    <w:rsid w:val="003A2AAB"/>
    <w:rsid w:val="003B33EC"/>
    <w:rsid w:val="003C7B7A"/>
    <w:rsid w:val="003E1067"/>
    <w:rsid w:val="003E10EA"/>
    <w:rsid w:val="00413E15"/>
    <w:rsid w:val="00417841"/>
    <w:rsid w:val="00430F02"/>
    <w:rsid w:val="004437B6"/>
    <w:rsid w:val="004441A6"/>
    <w:rsid w:val="00463CE5"/>
    <w:rsid w:val="004759D7"/>
    <w:rsid w:val="00480EB8"/>
    <w:rsid w:val="00484CCF"/>
    <w:rsid w:val="0048731E"/>
    <w:rsid w:val="004933C9"/>
    <w:rsid w:val="0049373C"/>
    <w:rsid w:val="004A3A1F"/>
    <w:rsid w:val="004E764D"/>
    <w:rsid w:val="00512D54"/>
    <w:rsid w:val="00515388"/>
    <w:rsid w:val="00522012"/>
    <w:rsid w:val="005247D7"/>
    <w:rsid w:val="005266FA"/>
    <w:rsid w:val="0053637E"/>
    <w:rsid w:val="005455C0"/>
    <w:rsid w:val="00546090"/>
    <w:rsid w:val="0054631C"/>
    <w:rsid w:val="005476F2"/>
    <w:rsid w:val="00551FD4"/>
    <w:rsid w:val="00560A79"/>
    <w:rsid w:val="0056475E"/>
    <w:rsid w:val="005A718A"/>
    <w:rsid w:val="005B3F30"/>
    <w:rsid w:val="005B5909"/>
    <w:rsid w:val="005B6CC3"/>
    <w:rsid w:val="005C792B"/>
    <w:rsid w:val="005D2FF0"/>
    <w:rsid w:val="005D6CAA"/>
    <w:rsid w:val="005E6190"/>
    <w:rsid w:val="005F18AF"/>
    <w:rsid w:val="005F2F75"/>
    <w:rsid w:val="00602EFA"/>
    <w:rsid w:val="00611507"/>
    <w:rsid w:val="00623B8E"/>
    <w:rsid w:val="006463FF"/>
    <w:rsid w:val="00651710"/>
    <w:rsid w:val="00675790"/>
    <w:rsid w:val="0068267D"/>
    <w:rsid w:val="00692087"/>
    <w:rsid w:val="00694053"/>
    <w:rsid w:val="00696DC5"/>
    <w:rsid w:val="006A1289"/>
    <w:rsid w:val="006A4A3D"/>
    <w:rsid w:val="006A4C7A"/>
    <w:rsid w:val="006B6418"/>
    <w:rsid w:val="006C21F6"/>
    <w:rsid w:val="006C52E0"/>
    <w:rsid w:val="006C5BCC"/>
    <w:rsid w:val="006D3B0D"/>
    <w:rsid w:val="0070517A"/>
    <w:rsid w:val="007076A7"/>
    <w:rsid w:val="00710CE2"/>
    <w:rsid w:val="00713C32"/>
    <w:rsid w:val="00721859"/>
    <w:rsid w:val="007279C0"/>
    <w:rsid w:val="007370DD"/>
    <w:rsid w:val="0077222F"/>
    <w:rsid w:val="00790FFE"/>
    <w:rsid w:val="007912AA"/>
    <w:rsid w:val="00791E3A"/>
    <w:rsid w:val="007953CE"/>
    <w:rsid w:val="0079758C"/>
    <w:rsid w:val="007A0550"/>
    <w:rsid w:val="007A3859"/>
    <w:rsid w:val="007A557C"/>
    <w:rsid w:val="007A6067"/>
    <w:rsid w:val="007B3A98"/>
    <w:rsid w:val="007B580B"/>
    <w:rsid w:val="007C6377"/>
    <w:rsid w:val="007D27F2"/>
    <w:rsid w:val="007F48A5"/>
    <w:rsid w:val="0080195C"/>
    <w:rsid w:val="008040ED"/>
    <w:rsid w:val="00812CA9"/>
    <w:rsid w:val="008137C0"/>
    <w:rsid w:val="00821B3D"/>
    <w:rsid w:val="00826B08"/>
    <w:rsid w:val="00837040"/>
    <w:rsid w:val="00841B58"/>
    <w:rsid w:val="00850149"/>
    <w:rsid w:val="00850BFE"/>
    <w:rsid w:val="00860251"/>
    <w:rsid w:val="008659A9"/>
    <w:rsid w:val="00865ACC"/>
    <w:rsid w:val="008714D8"/>
    <w:rsid w:val="00876D53"/>
    <w:rsid w:val="00891C29"/>
    <w:rsid w:val="008A350D"/>
    <w:rsid w:val="008C6B40"/>
    <w:rsid w:val="008C76B2"/>
    <w:rsid w:val="008D5295"/>
    <w:rsid w:val="008F2C10"/>
    <w:rsid w:val="00902018"/>
    <w:rsid w:val="00907EE8"/>
    <w:rsid w:val="00925D37"/>
    <w:rsid w:val="009313BE"/>
    <w:rsid w:val="00931959"/>
    <w:rsid w:val="00943505"/>
    <w:rsid w:val="00947451"/>
    <w:rsid w:val="00947E53"/>
    <w:rsid w:val="0095564D"/>
    <w:rsid w:val="00962E82"/>
    <w:rsid w:val="00973D7F"/>
    <w:rsid w:val="00993FE3"/>
    <w:rsid w:val="00995428"/>
    <w:rsid w:val="0099616F"/>
    <w:rsid w:val="00997746"/>
    <w:rsid w:val="009A11AA"/>
    <w:rsid w:val="009A300C"/>
    <w:rsid w:val="009A5255"/>
    <w:rsid w:val="009B0BE0"/>
    <w:rsid w:val="009B3349"/>
    <w:rsid w:val="009C5079"/>
    <w:rsid w:val="009D2751"/>
    <w:rsid w:val="009D5588"/>
    <w:rsid w:val="009D56E6"/>
    <w:rsid w:val="009D7C93"/>
    <w:rsid w:val="009F74AC"/>
    <w:rsid w:val="00A039B2"/>
    <w:rsid w:val="00A07D43"/>
    <w:rsid w:val="00A120F5"/>
    <w:rsid w:val="00A15E58"/>
    <w:rsid w:val="00A17864"/>
    <w:rsid w:val="00A22952"/>
    <w:rsid w:val="00A276B0"/>
    <w:rsid w:val="00A30143"/>
    <w:rsid w:val="00A5651A"/>
    <w:rsid w:val="00A60258"/>
    <w:rsid w:val="00A63109"/>
    <w:rsid w:val="00A63EF0"/>
    <w:rsid w:val="00A668F6"/>
    <w:rsid w:val="00A67810"/>
    <w:rsid w:val="00A770F0"/>
    <w:rsid w:val="00A7789F"/>
    <w:rsid w:val="00A81C55"/>
    <w:rsid w:val="00A824AB"/>
    <w:rsid w:val="00A96E23"/>
    <w:rsid w:val="00A97EFD"/>
    <w:rsid w:val="00AB5BDD"/>
    <w:rsid w:val="00AC16B1"/>
    <w:rsid w:val="00AC3F71"/>
    <w:rsid w:val="00AC4F2A"/>
    <w:rsid w:val="00AC6610"/>
    <w:rsid w:val="00AD01FF"/>
    <w:rsid w:val="00B14710"/>
    <w:rsid w:val="00B258B3"/>
    <w:rsid w:val="00B471E4"/>
    <w:rsid w:val="00B54007"/>
    <w:rsid w:val="00B653D9"/>
    <w:rsid w:val="00B738D5"/>
    <w:rsid w:val="00B91FEA"/>
    <w:rsid w:val="00BA1536"/>
    <w:rsid w:val="00BA2063"/>
    <w:rsid w:val="00BA32F9"/>
    <w:rsid w:val="00BD09CA"/>
    <w:rsid w:val="00BE132D"/>
    <w:rsid w:val="00BF437E"/>
    <w:rsid w:val="00BF6FEA"/>
    <w:rsid w:val="00C3346C"/>
    <w:rsid w:val="00C340C6"/>
    <w:rsid w:val="00C448D7"/>
    <w:rsid w:val="00C46F27"/>
    <w:rsid w:val="00C5292F"/>
    <w:rsid w:val="00C550B2"/>
    <w:rsid w:val="00C66202"/>
    <w:rsid w:val="00C70D93"/>
    <w:rsid w:val="00C70E46"/>
    <w:rsid w:val="00C74CD9"/>
    <w:rsid w:val="00C77881"/>
    <w:rsid w:val="00C8003A"/>
    <w:rsid w:val="00C806B8"/>
    <w:rsid w:val="00C95766"/>
    <w:rsid w:val="00CA5E81"/>
    <w:rsid w:val="00CA66E2"/>
    <w:rsid w:val="00CC2D7B"/>
    <w:rsid w:val="00CC7FF9"/>
    <w:rsid w:val="00CE1CA8"/>
    <w:rsid w:val="00CE3F32"/>
    <w:rsid w:val="00D01FDA"/>
    <w:rsid w:val="00D02400"/>
    <w:rsid w:val="00D102FE"/>
    <w:rsid w:val="00D105A1"/>
    <w:rsid w:val="00D140B0"/>
    <w:rsid w:val="00D170DB"/>
    <w:rsid w:val="00D1710E"/>
    <w:rsid w:val="00D34209"/>
    <w:rsid w:val="00D44BE7"/>
    <w:rsid w:val="00D453E5"/>
    <w:rsid w:val="00D60D12"/>
    <w:rsid w:val="00D64F48"/>
    <w:rsid w:val="00D672A7"/>
    <w:rsid w:val="00D8539B"/>
    <w:rsid w:val="00D90216"/>
    <w:rsid w:val="00DA5B5F"/>
    <w:rsid w:val="00DB1FA3"/>
    <w:rsid w:val="00DB7739"/>
    <w:rsid w:val="00DC3687"/>
    <w:rsid w:val="00DD6B4E"/>
    <w:rsid w:val="00DE58F6"/>
    <w:rsid w:val="00DF47D7"/>
    <w:rsid w:val="00E0252F"/>
    <w:rsid w:val="00E0347C"/>
    <w:rsid w:val="00E162A0"/>
    <w:rsid w:val="00E162AE"/>
    <w:rsid w:val="00E201D7"/>
    <w:rsid w:val="00E208DB"/>
    <w:rsid w:val="00E34C92"/>
    <w:rsid w:val="00E36F6E"/>
    <w:rsid w:val="00E467F5"/>
    <w:rsid w:val="00E4681B"/>
    <w:rsid w:val="00E60611"/>
    <w:rsid w:val="00E628A8"/>
    <w:rsid w:val="00E63126"/>
    <w:rsid w:val="00E71959"/>
    <w:rsid w:val="00E80EE2"/>
    <w:rsid w:val="00E81315"/>
    <w:rsid w:val="00E97B55"/>
    <w:rsid w:val="00EA3878"/>
    <w:rsid w:val="00EA7D76"/>
    <w:rsid w:val="00EB6705"/>
    <w:rsid w:val="00EB78C2"/>
    <w:rsid w:val="00EC0040"/>
    <w:rsid w:val="00EC26EB"/>
    <w:rsid w:val="00EE0BF0"/>
    <w:rsid w:val="00EE7BF3"/>
    <w:rsid w:val="00EF05A9"/>
    <w:rsid w:val="00EF110B"/>
    <w:rsid w:val="00F14452"/>
    <w:rsid w:val="00F24C90"/>
    <w:rsid w:val="00F3234F"/>
    <w:rsid w:val="00F432A0"/>
    <w:rsid w:val="00F47AC9"/>
    <w:rsid w:val="00F6667F"/>
    <w:rsid w:val="00F7239D"/>
    <w:rsid w:val="00F740AA"/>
    <w:rsid w:val="00F86A59"/>
    <w:rsid w:val="00F9105F"/>
    <w:rsid w:val="00FB43E6"/>
    <w:rsid w:val="00FB4B9A"/>
    <w:rsid w:val="00FB6CC9"/>
    <w:rsid w:val="00FC5639"/>
    <w:rsid w:val="00FC5E2D"/>
    <w:rsid w:val="00FD06CA"/>
    <w:rsid w:val="00FD28E2"/>
    <w:rsid w:val="00FD39F7"/>
    <w:rsid w:val="00FD5DC8"/>
    <w:rsid w:val="00FE02D5"/>
    <w:rsid w:val="00FE20EA"/>
    <w:rsid w:val="1C9DF2AE"/>
    <w:rsid w:val="4B918687"/>
    <w:rsid w:val="570CD81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44E6D43"/>
  <w15:chartTrackingRefBased/>
  <w15:docId w15:val="{5271EA6C-8732-4EAC-A123-AECE23543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F74A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F74AC"/>
    <w:rPr>
      <w:sz w:val="20"/>
      <w:szCs w:val="20"/>
    </w:rPr>
  </w:style>
  <w:style w:type="paragraph" w:styleId="CommentText">
    <w:name w:val="annotation text"/>
    <w:basedOn w:val="Normal"/>
    <w:link w:val="CommentTextChar"/>
    <w:uiPriority w:val="99"/>
    <w:unhideWhenUsed/>
    <w:rsid w:val="009F74AC"/>
    <w:pPr>
      <w:spacing w:line="240" w:lineRule="auto"/>
    </w:pPr>
    <w:rPr>
      <w:sz w:val="20"/>
      <w:szCs w:val="20"/>
    </w:rPr>
  </w:style>
  <w:style w:type="character" w:customStyle="1" w:styleId="CommentTextChar">
    <w:name w:val="Comment Text Char"/>
    <w:basedOn w:val="DefaultParagraphFont"/>
    <w:link w:val="CommentText"/>
    <w:uiPriority w:val="99"/>
    <w:rsid w:val="009F74AC"/>
    <w:rPr>
      <w:sz w:val="20"/>
      <w:szCs w:val="20"/>
    </w:rPr>
  </w:style>
  <w:style w:type="character" w:styleId="CommentReference">
    <w:name w:val="annotation reference"/>
    <w:basedOn w:val="DefaultParagraphFont"/>
    <w:uiPriority w:val="99"/>
    <w:semiHidden/>
    <w:unhideWhenUsed/>
    <w:rsid w:val="009F74AC"/>
    <w:rPr>
      <w:sz w:val="16"/>
      <w:szCs w:val="16"/>
    </w:rPr>
  </w:style>
  <w:style w:type="character" w:styleId="FootnoteReference">
    <w:name w:val="footnote reference"/>
    <w:uiPriority w:val="99"/>
    <w:unhideWhenUsed/>
    <w:rsid w:val="009F74AC"/>
    <w:rPr>
      <w:vertAlign w:val="superscript"/>
    </w:rPr>
  </w:style>
  <w:style w:type="character" w:styleId="Hyperlink">
    <w:name w:val="Hyperlink"/>
    <w:basedOn w:val="DefaultParagraphFont"/>
    <w:uiPriority w:val="99"/>
    <w:unhideWhenUsed/>
    <w:rsid w:val="00C3346C"/>
    <w:rPr>
      <w:color w:val="0563C1" w:themeColor="hyperlink"/>
      <w:u w:val="single"/>
    </w:rPr>
  </w:style>
  <w:style w:type="character" w:styleId="UnresolvedMention">
    <w:name w:val="Unresolved Mention"/>
    <w:basedOn w:val="DefaultParagraphFont"/>
    <w:uiPriority w:val="99"/>
    <w:semiHidden/>
    <w:unhideWhenUsed/>
    <w:rsid w:val="00C3346C"/>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E81315"/>
    <w:rPr>
      <w:b/>
      <w:bCs/>
    </w:rPr>
  </w:style>
  <w:style w:type="character" w:customStyle="1" w:styleId="CommentSubjectChar">
    <w:name w:val="Comment Subject Char"/>
    <w:basedOn w:val="CommentTextChar"/>
    <w:link w:val="CommentSubject"/>
    <w:uiPriority w:val="99"/>
    <w:semiHidden/>
    <w:rsid w:val="00E81315"/>
    <w:rPr>
      <w:b/>
      <w:bCs/>
      <w:sz w:val="20"/>
      <w:szCs w:val="20"/>
    </w:rPr>
  </w:style>
  <w:style w:type="character" w:styleId="Mention">
    <w:name w:val="Mention"/>
    <w:basedOn w:val="DefaultParagraphFont"/>
    <w:uiPriority w:val="99"/>
    <w:unhideWhenUsed/>
    <w:rsid w:val="00E81315"/>
    <w:rPr>
      <w:color w:val="2B579A"/>
      <w:shd w:val="clear" w:color="auto" w:fill="E1DFDD"/>
    </w:rPr>
  </w:style>
  <w:style w:type="paragraph" w:styleId="Header">
    <w:name w:val="header"/>
    <w:basedOn w:val="Normal"/>
    <w:link w:val="HeaderChar"/>
    <w:uiPriority w:val="99"/>
    <w:unhideWhenUsed/>
    <w:rsid w:val="00021F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1FD9"/>
  </w:style>
  <w:style w:type="paragraph" w:styleId="Footer">
    <w:name w:val="footer"/>
    <w:basedOn w:val="Normal"/>
    <w:link w:val="FooterChar"/>
    <w:uiPriority w:val="99"/>
    <w:unhideWhenUsed/>
    <w:rsid w:val="00021F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FD9"/>
  </w:style>
  <w:style w:type="table" w:styleId="TableGrid">
    <w:name w:val="Table Grid"/>
    <w:basedOn w:val="TableNormal"/>
    <w:uiPriority w:val="39"/>
    <w:rsid w:val="008019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0195C"/>
    <w:pPr>
      <w:ind w:left="720"/>
      <w:contextualSpacing/>
    </w:pPr>
  </w:style>
  <w:style w:type="paragraph" w:customStyle="1" w:styleId="paragraph">
    <w:name w:val="paragraph"/>
    <w:basedOn w:val="Normal"/>
    <w:rsid w:val="00CE1CA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E1CA8"/>
  </w:style>
  <w:style w:type="character" w:customStyle="1" w:styleId="eop">
    <w:name w:val="eop"/>
    <w:basedOn w:val="DefaultParagraphFont"/>
    <w:rsid w:val="00CE1CA8"/>
  </w:style>
  <w:style w:type="paragraph" w:styleId="Revision">
    <w:name w:val="Revision"/>
    <w:hidden/>
    <w:uiPriority w:val="99"/>
    <w:semiHidden/>
    <w:rsid w:val="00E4681B"/>
    <w:pPr>
      <w:spacing w:after="0" w:line="240" w:lineRule="auto"/>
    </w:pPr>
  </w:style>
  <w:style w:type="paragraph" w:customStyle="1" w:styleId="TableParagraph">
    <w:name w:val="Table Paragraph"/>
    <w:basedOn w:val="Normal"/>
    <w:uiPriority w:val="1"/>
    <w:qFormat/>
    <w:rsid w:val="00B14710"/>
    <w:pPr>
      <w:widowControl w:val="0"/>
      <w:autoSpaceDE w:val="0"/>
      <w:autoSpaceDN w:val="0"/>
      <w:spacing w:after="0" w:line="240" w:lineRule="auto"/>
      <w:ind w:left="139"/>
    </w:pPr>
    <w:rPr>
      <w:rFonts w:ascii="Arial" w:eastAsia="Arial" w:hAnsi="Arial" w:cs="Arial"/>
      <w:lang w:val="en-US"/>
    </w:rPr>
  </w:style>
  <w:style w:type="table" w:customStyle="1" w:styleId="TableGrid1">
    <w:name w:val="Table Grid1"/>
    <w:basedOn w:val="TableNormal"/>
    <w:next w:val="TableGrid"/>
    <w:uiPriority w:val="39"/>
    <w:rsid w:val="006C21F6"/>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0252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fr4npo.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fr4npo@cipfa.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ifr4npo.org" TargetMode="External"/><Relationship Id="rId5" Type="http://schemas.openxmlformats.org/officeDocument/2006/relationships/styles" Target="styles.xml"/><Relationship Id="rId15" Type="http://schemas.openxmlformats.org/officeDocument/2006/relationships/hyperlink" Target="mailto:IFR4NPO@cipfa.org" TargetMode="External"/><Relationship Id="rId10" Type="http://schemas.openxmlformats.org/officeDocument/2006/relationships/hyperlink" Target="http://www.ifr4npo.org/ed1"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Nick.sladden@rsmuk.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5A4F794E8439346B80CFBB210467B34" ma:contentTypeVersion="8" ma:contentTypeDescription="Create a new document." ma:contentTypeScope="" ma:versionID="54da0b3ecc6f50c1c9c675fda4f570bf">
  <xsd:schema xmlns:xsd="http://www.w3.org/2001/XMLSchema" xmlns:xs="http://www.w3.org/2001/XMLSchema" xmlns:p="http://schemas.microsoft.com/office/2006/metadata/properties" xmlns:ns2="b7584fe8-4a30-4c7d-b16e-dfa179c11f33" xmlns:ns3="2460b615-f756-442d-ac1b-4eb87ea6a592" targetNamespace="http://schemas.microsoft.com/office/2006/metadata/properties" ma:root="true" ma:fieldsID="1ca2535bae5c3dc7bb637f1553cfbd87" ns2:_="" ns3:_="">
    <xsd:import namespace="b7584fe8-4a30-4c7d-b16e-dfa179c11f33"/>
    <xsd:import namespace="2460b615-f756-442d-ac1b-4eb87ea6a59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584fe8-4a30-4c7d-b16e-dfa179c11f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60b615-f756-442d-ac1b-4eb87ea6a59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802D99-041F-47FF-918E-314FFB2E85D5}">
  <ds:schemaRefs>
    <ds:schemaRef ds:uri="http://schemas.microsoft.com/sharepoint/v3/contenttype/forms"/>
  </ds:schemaRefs>
</ds:datastoreItem>
</file>

<file path=customXml/itemProps2.xml><?xml version="1.0" encoding="utf-8"?>
<ds:datastoreItem xmlns:ds="http://schemas.openxmlformats.org/officeDocument/2006/customXml" ds:itemID="{527F7378-0CCB-43BF-91AD-ED71491BFFB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9288841-B8A9-4459-86EF-4E9D1B679E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584fe8-4a30-4c7d-b16e-dfa179c11f33"/>
    <ds:schemaRef ds:uri="2460b615-f756-442d-ac1b-4eb87ea6a5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4858</Words>
  <Characters>27692</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Sanderson, Karen</dc:creator>
  <cp:keywords/>
  <dc:description/>
  <cp:lastModifiedBy>Laura Milner</cp:lastModifiedBy>
  <cp:revision>3</cp:revision>
  <dcterms:created xsi:type="dcterms:W3CDTF">2023-03-30T16:33:00Z</dcterms:created>
  <dcterms:modified xsi:type="dcterms:W3CDTF">2023-03-30T16:35:00Z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0x01010095A4F794E8439346B80CFBB210467B34</vt:lpwstr>
  </property>
  <property fmtid="{D5CDD505-2E9C-101B-9397-08002B2CF9AE}" pid="3" name="PSLTemplateName">
    <vt:lpwstr>Normal</vt:lpwstr>
  </property>
</Properties>
</file>